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ECA35" w14:textId="77777777" w:rsidR="001D5E9A" w:rsidRDefault="003A3E83" w:rsidP="00CC625F">
      <w:permStart w:id="2066306209" w:edGrp="everyone"/>
      <w:r>
        <w:rPr>
          <w:noProof/>
        </w:rPr>
        <w:drawing>
          <wp:anchor distT="0" distB="0" distL="114300" distR="114300" simplePos="0" relativeHeight="251658240" behindDoc="0" locked="0" layoutInCell="1" allowOverlap="1" wp14:anchorId="57839475" wp14:editId="6DE33BC5">
            <wp:simplePos x="0" y="0"/>
            <wp:positionH relativeFrom="column">
              <wp:align>right</wp:align>
            </wp:positionH>
            <wp:positionV relativeFrom="paragraph">
              <wp:align>top</wp:align>
            </wp:positionV>
            <wp:extent cx="3009900" cy="1133475"/>
            <wp:effectExtent l="0" t="0" r="0" b="9525"/>
            <wp:wrapSquare wrapText="bothSides"/>
            <wp:docPr id="1" name="Picture 1" descr="logo1284958_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284958_m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9900" cy="1133475"/>
                    </a:xfrm>
                    <a:prstGeom prst="rect">
                      <a:avLst/>
                    </a:prstGeom>
                    <a:noFill/>
                    <a:ln>
                      <a:noFill/>
                    </a:ln>
                  </pic:spPr>
                </pic:pic>
              </a:graphicData>
            </a:graphic>
          </wp:anchor>
        </w:drawing>
      </w:r>
      <w:permEnd w:id="2066306209"/>
    </w:p>
    <w:p w14:paraId="3B70461F" w14:textId="77777777" w:rsidR="007A4759" w:rsidRPr="00CC625F" w:rsidRDefault="007A4759" w:rsidP="00E27A52">
      <w:pPr>
        <w:jc w:val="right"/>
        <w:rPr>
          <w:rFonts w:asciiTheme="minorHAnsi" w:hAnsiTheme="minorHAnsi" w:cs="Arial"/>
          <w:sz w:val="16"/>
          <w:szCs w:val="22"/>
        </w:rPr>
      </w:pPr>
      <w:r w:rsidRPr="00CC625F">
        <w:rPr>
          <w:rFonts w:asciiTheme="minorHAnsi" w:hAnsiTheme="minorHAnsi" w:cs="Arial"/>
          <w:sz w:val="16"/>
          <w:szCs w:val="22"/>
        </w:rPr>
        <w:t>3066 South Hoover</w:t>
      </w:r>
      <w:r w:rsidR="00755D58" w:rsidRPr="00CC625F">
        <w:rPr>
          <w:rFonts w:asciiTheme="minorHAnsi" w:hAnsiTheme="minorHAnsi" w:cs="Arial"/>
          <w:sz w:val="16"/>
          <w:szCs w:val="22"/>
        </w:rPr>
        <w:t xml:space="preserve"> R</w:t>
      </w:r>
      <w:r w:rsidRPr="00CC625F">
        <w:rPr>
          <w:rFonts w:asciiTheme="minorHAnsi" w:hAnsiTheme="minorHAnsi" w:cs="Arial"/>
          <w:sz w:val="16"/>
          <w:szCs w:val="22"/>
        </w:rPr>
        <w:t>oad</w:t>
      </w:r>
    </w:p>
    <w:p w14:paraId="5D3ED845" w14:textId="77777777" w:rsidR="007A4759" w:rsidRPr="00CC625F" w:rsidRDefault="007A4759" w:rsidP="00E27A52">
      <w:pPr>
        <w:jc w:val="right"/>
        <w:rPr>
          <w:rFonts w:asciiTheme="minorHAnsi" w:hAnsiTheme="minorHAnsi" w:cs="Arial"/>
          <w:sz w:val="16"/>
          <w:szCs w:val="22"/>
        </w:rPr>
      </w:pPr>
      <w:smartTag w:uri="urn:schemas-microsoft-com:office:smarttags" w:element="place">
        <w:smartTag w:uri="urn:schemas-microsoft-com:office:smarttags" w:element="City">
          <w:r w:rsidRPr="00CC625F">
            <w:rPr>
              <w:rFonts w:asciiTheme="minorHAnsi" w:hAnsiTheme="minorHAnsi" w:cs="Arial"/>
              <w:sz w:val="16"/>
              <w:szCs w:val="22"/>
            </w:rPr>
            <w:t>Wichita</w:t>
          </w:r>
        </w:smartTag>
        <w:r w:rsidRPr="00CC625F">
          <w:rPr>
            <w:rFonts w:asciiTheme="minorHAnsi" w:hAnsiTheme="minorHAnsi" w:cs="Arial"/>
            <w:sz w:val="16"/>
            <w:szCs w:val="22"/>
          </w:rPr>
          <w:t xml:space="preserve">, </w:t>
        </w:r>
        <w:smartTag w:uri="urn:schemas-microsoft-com:office:smarttags" w:element="State">
          <w:r w:rsidRPr="00CC625F">
            <w:rPr>
              <w:rFonts w:asciiTheme="minorHAnsi" w:hAnsiTheme="minorHAnsi" w:cs="Arial"/>
              <w:sz w:val="16"/>
              <w:szCs w:val="22"/>
            </w:rPr>
            <w:t>KS</w:t>
          </w:r>
        </w:smartTag>
        <w:r w:rsidRPr="00CC625F">
          <w:rPr>
            <w:rFonts w:asciiTheme="minorHAnsi" w:hAnsiTheme="minorHAnsi" w:cs="Arial"/>
            <w:sz w:val="16"/>
            <w:szCs w:val="22"/>
          </w:rPr>
          <w:t xml:space="preserve">  </w:t>
        </w:r>
        <w:smartTag w:uri="urn:schemas-microsoft-com:office:smarttags" w:element="PostalCode">
          <w:r w:rsidRPr="00CC625F">
            <w:rPr>
              <w:rFonts w:asciiTheme="minorHAnsi" w:hAnsiTheme="minorHAnsi" w:cs="Arial"/>
              <w:sz w:val="16"/>
              <w:szCs w:val="22"/>
            </w:rPr>
            <w:t>67215-1219</w:t>
          </w:r>
        </w:smartTag>
      </w:smartTag>
    </w:p>
    <w:p w14:paraId="4EFBB412" w14:textId="77777777" w:rsidR="00CC625F" w:rsidRDefault="007A4759" w:rsidP="00E27A52">
      <w:pPr>
        <w:jc w:val="right"/>
        <w:rPr>
          <w:rFonts w:asciiTheme="minorHAnsi" w:hAnsiTheme="minorHAnsi" w:cs="Arial"/>
          <w:sz w:val="16"/>
          <w:szCs w:val="22"/>
        </w:rPr>
      </w:pPr>
      <w:r w:rsidRPr="00CC625F">
        <w:rPr>
          <w:rFonts w:asciiTheme="minorHAnsi" w:hAnsiTheme="minorHAnsi" w:cs="Arial"/>
          <w:sz w:val="16"/>
          <w:szCs w:val="22"/>
        </w:rPr>
        <w:t>Phone: 316-942-6984</w:t>
      </w:r>
      <w:r w:rsidR="00CC625F">
        <w:rPr>
          <w:rFonts w:asciiTheme="minorHAnsi" w:hAnsiTheme="minorHAnsi" w:cs="Arial"/>
          <w:sz w:val="16"/>
          <w:szCs w:val="22"/>
        </w:rPr>
        <w:t xml:space="preserve"> </w:t>
      </w:r>
    </w:p>
    <w:p w14:paraId="2937EAAF" w14:textId="77777777" w:rsidR="007A4759" w:rsidRPr="00CC625F" w:rsidRDefault="00CC625F" w:rsidP="00E27A52">
      <w:pPr>
        <w:jc w:val="right"/>
        <w:rPr>
          <w:rFonts w:asciiTheme="minorHAnsi" w:hAnsiTheme="minorHAnsi" w:cs="Arial"/>
          <w:sz w:val="16"/>
          <w:szCs w:val="22"/>
        </w:rPr>
      </w:pPr>
      <w:r>
        <w:rPr>
          <w:rFonts w:asciiTheme="minorHAnsi" w:hAnsiTheme="minorHAnsi" w:cs="Arial"/>
          <w:sz w:val="16"/>
          <w:szCs w:val="22"/>
        </w:rPr>
        <w:t>Email: hrparts@hrpartsco.com</w:t>
      </w:r>
    </w:p>
    <w:p w14:paraId="613314BD" w14:textId="77777777" w:rsidR="00CC625F" w:rsidRDefault="00CC625F" w:rsidP="00CC625F">
      <w:pPr>
        <w:rPr>
          <w:rFonts w:asciiTheme="minorHAnsi" w:hAnsiTheme="minorHAnsi" w:cs="Arial"/>
          <w:b/>
        </w:rPr>
      </w:pPr>
    </w:p>
    <w:p w14:paraId="7FAF7657" w14:textId="77777777" w:rsidR="00E27A52" w:rsidRPr="00CC625F" w:rsidRDefault="00E27A52" w:rsidP="00CC625F">
      <w:pPr>
        <w:rPr>
          <w:rFonts w:asciiTheme="minorHAnsi" w:hAnsiTheme="minorHAnsi" w:cs="Arial"/>
          <w:sz w:val="16"/>
          <w:szCs w:val="22"/>
          <w:u w:val="single"/>
        </w:rPr>
      </w:pPr>
      <w:r w:rsidRPr="00CC625F">
        <w:rPr>
          <w:rFonts w:asciiTheme="minorHAnsi" w:hAnsiTheme="minorHAnsi" w:cs="Arial"/>
          <w:b/>
          <w:u w:val="single"/>
        </w:rPr>
        <w:t>PURCHASING TERMS AND CONDITIONS</w:t>
      </w:r>
    </w:p>
    <w:p w14:paraId="095BE617" w14:textId="77777777" w:rsidR="00E27A52" w:rsidRPr="00CC625F" w:rsidRDefault="00A664FD" w:rsidP="00CC625F">
      <w:pPr>
        <w:rPr>
          <w:rFonts w:asciiTheme="minorHAnsi" w:hAnsiTheme="minorHAnsi" w:cs="Arial"/>
          <w:b/>
          <w:sz w:val="20"/>
        </w:rPr>
      </w:pPr>
      <w:r w:rsidRPr="00CC625F">
        <w:rPr>
          <w:rFonts w:asciiTheme="minorHAnsi" w:hAnsiTheme="minorHAnsi" w:cs="Arial"/>
          <w:b/>
          <w:sz w:val="20"/>
        </w:rPr>
        <w:t>Applies to all PO’s issued by H&amp;R Parts (HRP)</w:t>
      </w:r>
    </w:p>
    <w:p w14:paraId="2596A4D9" w14:textId="77777777" w:rsidR="000B7767" w:rsidRPr="003A3E83" w:rsidRDefault="000B7767" w:rsidP="00E27A52">
      <w:pPr>
        <w:rPr>
          <w:rFonts w:asciiTheme="minorHAnsi" w:hAnsiTheme="minorHAnsi" w:cs="Arial"/>
          <w:b/>
          <w:sz w:val="20"/>
          <w:szCs w:val="20"/>
        </w:rPr>
      </w:pPr>
      <w:r w:rsidRPr="003A3E83">
        <w:rPr>
          <w:rFonts w:asciiTheme="minorHAnsi" w:hAnsiTheme="minorHAnsi" w:cs="Arial"/>
          <w:sz w:val="20"/>
          <w:szCs w:val="20"/>
        </w:rPr>
        <w:t xml:space="preserve">H1) </w:t>
      </w:r>
      <w:r w:rsidRPr="003A3E83">
        <w:rPr>
          <w:rFonts w:asciiTheme="minorHAnsi" w:hAnsiTheme="minorHAnsi" w:cs="Arial"/>
          <w:b/>
          <w:sz w:val="20"/>
          <w:szCs w:val="20"/>
        </w:rPr>
        <w:t>Acceptance:</w:t>
      </w:r>
    </w:p>
    <w:p w14:paraId="1F3EDDEB" w14:textId="77777777" w:rsidR="000B7767" w:rsidRPr="003A3E83" w:rsidRDefault="000B7767" w:rsidP="000B7767">
      <w:pPr>
        <w:ind w:left="720"/>
        <w:rPr>
          <w:rFonts w:asciiTheme="minorHAnsi" w:hAnsiTheme="minorHAnsi" w:cs="Arial"/>
          <w:sz w:val="20"/>
          <w:szCs w:val="20"/>
        </w:rPr>
      </w:pPr>
      <w:r w:rsidRPr="003A3E83">
        <w:rPr>
          <w:rFonts w:asciiTheme="minorHAnsi" w:hAnsiTheme="minorHAnsi" w:cs="Arial"/>
          <w:sz w:val="20"/>
          <w:szCs w:val="20"/>
        </w:rPr>
        <w:t>Supplier’s acceptance of HRP purchase orders shall constitute an agreement to all terms and conditions therein; including but not limited to purchase order price, quantity</w:t>
      </w:r>
      <w:r w:rsidR="00126628" w:rsidRPr="003A3E83">
        <w:rPr>
          <w:rFonts w:asciiTheme="minorHAnsi" w:hAnsiTheme="minorHAnsi" w:cs="Arial"/>
          <w:sz w:val="20"/>
          <w:szCs w:val="20"/>
        </w:rPr>
        <w:t xml:space="preserve"> shown on packing slips</w:t>
      </w:r>
      <w:r w:rsidRPr="003A3E83">
        <w:rPr>
          <w:rFonts w:asciiTheme="minorHAnsi" w:hAnsiTheme="minorHAnsi" w:cs="Arial"/>
          <w:sz w:val="20"/>
          <w:szCs w:val="20"/>
        </w:rPr>
        <w:t>, delivery</w:t>
      </w:r>
      <w:r w:rsidR="00126628" w:rsidRPr="003A3E83">
        <w:rPr>
          <w:rFonts w:asciiTheme="minorHAnsi" w:hAnsiTheme="minorHAnsi" w:cs="Arial"/>
          <w:sz w:val="20"/>
          <w:szCs w:val="20"/>
        </w:rPr>
        <w:t xml:space="preserve"> date</w:t>
      </w:r>
      <w:r w:rsidRPr="003A3E83">
        <w:rPr>
          <w:rFonts w:asciiTheme="minorHAnsi" w:hAnsiTheme="minorHAnsi" w:cs="Arial"/>
          <w:sz w:val="20"/>
          <w:szCs w:val="20"/>
        </w:rPr>
        <w:t>, specification, terms, quality requirements, and regulatory requirements.</w:t>
      </w:r>
    </w:p>
    <w:p w14:paraId="49D445FB" w14:textId="77777777" w:rsidR="000B7767" w:rsidRPr="003A3E83" w:rsidRDefault="000B7767" w:rsidP="00E27A52">
      <w:pPr>
        <w:rPr>
          <w:rFonts w:asciiTheme="minorHAnsi" w:hAnsiTheme="minorHAnsi" w:cs="Arial"/>
          <w:sz w:val="20"/>
          <w:szCs w:val="20"/>
        </w:rPr>
      </w:pPr>
      <w:r w:rsidRPr="003A3E83">
        <w:rPr>
          <w:rFonts w:asciiTheme="minorHAnsi" w:hAnsiTheme="minorHAnsi" w:cs="Arial"/>
          <w:sz w:val="20"/>
          <w:szCs w:val="20"/>
        </w:rPr>
        <w:t xml:space="preserve">H2) </w:t>
      </w:r>
      <w:r w:rsidRPr="003A3E83">
        <w:rPr>
          <w:rFonts w:asciiTheme="minorHAnsi" w:hAnsiTheme="minorHAnsi" w:cs="Arial"/>
          <w:b/>
          <w:sz w:val="20"/>
          <w:szCs w:val="20"/>
        </w:rPr>
        <w:t>Acknowledgement:</w:t>
      </w:r>
    </w:p>
    <w:p w14:paraId="6F8D7E34" w14:textId="77777777" w:rsidR="000B7767" w:rsidRPr="003A3E83" w:rsidRDefault="000B7767" w:rsidP="000B7767">
      <w:pPr>
        <w:ind w:left="720"/>
        <w:rPr>
          <w:rFonts w:asciiTheme="minorHAnsi" w:hAnsiTheme="minorHAnsi" w:cs="Arial"/>
          <w:sz w:val="20"/>
          <w:szCs w:val="20"/>
        </w:rPr>
      </w:pPr>
      <w:r w:rsidRPr="003A3E83">
        <w:rPr>
          <w:rFonts w:asciiTheme="minorHAnsi" w:hAnsiTheme="minorHAnsi" w:cs="Arial"/>
          <w:sz w:val="20"/>
          <w:szCs w:val="20"/>
        </w:rPr>
        <w:t xml:space="preserve">A signed acknowledgment MUST be returned to the HRP buyer upon receipt and review of the order to show acceptance. </w:t>
      </w:r>
    </w:p>
    <w:p w14:paraId="222F90CC" w14:textId="77777777" w:rsidR="00126628" w:rsidRPr="003A3E83" w:rsidRDefault="00126628" w:rsidP="00126628">
      <w:pPr>
        <w:rPr>
          <w:rFonts w:asciiTheme="minorHAnsi" w:hAnsiTheme="minorHAnsi" w:cs="Arial"/>
          <w:b/>
          <w:sz w:val="20"/>
          <w:szCs w:val="20"/>
        </w:rPr>
      </w:pPr>
      <w:r w:rsidRPr="003A3E83">
        <w:rPr>
          <w:rFonts w:asciiTheme="minorHAnsi" w:hAnsiTheme="minorHAnsi" w:cs="Arial"/>
          <w:sz w:val="20"/>
          <w:szCs w:val="20"/>
        </w:rPr>
        <w:t>H</w:t>
      </w:r>
      <w:r w:rsidR="007831B2" w:rsidRPr="003A3E83">
        <w:rPr>
          <w:rFonts w:asciiTheme="minorHAnsi" w:hAnsiTheme="minorHAnsi" w:cs="Arial"/>
          <w:sz w:val="20"/>
          <w:szCs w:val="20"/>
        </w:rPr>
        <w:t>3</w:t>
      </w:r>
      <w:r w:rsidRPr="003A3E83">
        <w:rPr>
          <w:rFonts w:asciiTheme="minorHAnsi" w:hAnsiTheme="minorHAnsi" w:cs="Arial"/>
          <w:sz w:val="20"/>
          <w:szCs w:val="20"/>
        </w:rPr>
        <w:t xml:space="preserve">) </w:t>
      </w:r>
      <w:r w:rsidRPr="003A3E83">
        <w:rPr>
          <w:rFonts w:asciiTheme="minorHAnsi" w:hAnsiTheme="minorHAnsi" w:cs="Arial"/>
          <w:b/>
          <w:sz w:val="20"/>
          <w:szCs w:val="20"/>
        </w:rPr>
        <w:t>Material Substitutions / PO Amendments:</w:t>
      </w:r>
    </w:p>
    <w:p w14:paraId="15D297FC" w14:textId="77777777" w:rsidR="00126628" w:rsidRPr="003A3E83" w:rsidRDefault="006924AD" w:rsidP="006924AD">
      <w:pPr>
        <w:ind w:left="720"/>
        <w:rPr>
          <w:rFonts w:asciiTheme="minorHAnsi" w:hAnsiTheme="minorHAnsi" w:cs="Arial"/>
          <w:sz w:val="20"/>
          <w:szCs w:val="20"/>
        </w:rPr>
      </w:pPr>
      <w:r w:rsidRPr="003A3E83">
        <w:rPr>
          <w:rFonts w:asciiTheme="minorHAnsi" w:hAnsiTheme="minorHAnsi" w:cs="Arial"/>
          <w:b/>
          <w:sz w:val="20"/>
          <w:szCs w:val="20"/>
        </w:rPr>
        <w:t>a)</w:t>
      </w:r>
      <w:r w:rsidRPr="003A3E83">
        <w:rPr>
          <w:rFonts w:asciiTheme="minorHAnsi" w:hAnsiTheme="minorHAnsi" w:cs="Arial"/>
          <w:sz w:val="20"/>
          <w:szCs w:val="20"/>
        </w:rPr>
        <w:t xml:space="preserve"> </w:t>
      </w:r>
      <w:r w:rsidR="00126628" w:rsidRPr="003A3E83">
        <w:rPr>
          <w:rFonts w:asciiTheme="minorHAnsi" w:hAnsiTheme="minorHAnsi" w:cs="Arial"/>
          <w:sz w:val="20"/>
          <w:szCs w:val="20"/>
        </w:rPr>
        <w:t xml:space="preserve">Supplier is required to notify HRP of changes to products, processes, suppliers, manufacturing </w:t>
      </w:r>
      <w:r w:rsidRPr="003A3E83">
        <w:rPr>
          <w:rFonts w:asciiTheme="minorHAnsi" w:hAnsiTheme="minorHAnsi" w:cs="Arial"/>
          <w:sz w:val="20"/>
          <w:szCs w:val="20"/>
        </w:rPr>
        <w:t>f</w:t>
      </w:r>
      <w:r w:rsidR="00126628" w:rsidRPr="003A3E83">
        <w:rPr>
          <w:rFonts w:asciiTheme="minorHAnsi" w:hAnsiTheme="minorHAnsi" w:cs="Arial"/>
          <w:sz w:val="20"/>
          <w:szCs w:val="20"/>
        </w:rPr>
        <w:t>acility locations and where required, obtain approval from HRP for those changes.</w:t>
      </w:r>
    </w:p>
    <w:p w14:paraId="4B1D6906" w14:textId="77777777" w:rsidR="006924AD" w:rsidRPr="003A3E83" w:rsidRDefault="006924AD" w:rsidP="006924AD">
      <w:pPr>
        <w:ind w:left="720"/>
        <w:rPr>
          <w:rFonts w:asciiTheme="minorHAnsi" w:hAnsiTheme="minorHAnsi" w:cs="Arial"/>
          <w:sz w:val="20"/>
          <w:szCs w:val="20"/>
        </w:rPr>
      </w:pPr>
      <w:r w:rsidRPr="003A3E83">
        <w:rPr>
          <w:rFonts w:asciiTheme="minorHAnsi" w:hAnsiTheme="minorHAnsi" w:cs="Arial"/>
          <w:b/>
          <w:sz w:val="20"/>
          <w:szCs w:val="20"/>
        </w:rPr>
        <w:t>b)</w:t>
      </w:r>
      <w:r w:rsidRPr="003A3E83">
        <w:rPr>
          <w:rFonts w:asciiTheme="minorHAnsi" w:hAnsiTheme="minorHAnsi" w:cs="Arial"/>
          <w:sz w:val="20"/>
          <w:szCs w:val="20"/>
        </w:rPr>
        <w:t xml:space="preserve"> Supplier is responsible to verify receiving documents supplied by HRP and notify HRP of any discrepancies as needed for PO/Packing slip amendment. </w:t>
      </w:r>
    </w:p>
    <w:p w14:paraId="4252FA26" w14:textId="77777777" w:rsidR="00493A2C" w:rsidRPr="003A3E83" w:rsidRDefault="00493A2C" w:rsidP="00493A2C">
      <w:pPr>
        <w:rPr>
          <w:rFonts w:asciiTheme="minorHAnsi" w:hAnsiTheme="minorHAnsi" w:cs="Arial"/>
          <w:b/>
          <w:sz w:val="20"/>
          <w:szCs w:val="20"/>
        </w:rPr>
      </w:pPr>
      <w:permStart w:id="857545607" w:edGrp="everyone"/>
      <w:permEnd w:id="857545607"/>
      <w:r w:rsidRPr="003A3E83">
        <w:rPr>
          <w:rFonts w:asciiTheme="minorHAnsi" w:hAnsiTheme="minorHAnsi" w:cs="Arial"/>
          <w:sz w:val="20"/>
          <w:szCs w:val="20"/>
        </w:rPr>
        <w:t>H</w:t>
      </w:r>
      <w:r w:rsidR="007831B2" w:rsidRPr="003A3E83">
        <w:rPr>
          <w:rFonts w:asciiTheme="minorHAnsi" w:hAnsiTheme="minorHAnsi" w:cs="Arial"/>
          <w:sz w:val="20"/>
          <w:szCs w:val="20"/>
        </w:rPr>
        <w:t>4</w:t>
      </w:r>
      <w:r w:rsidRPr="003A3E83">
        <w:rPr>
          <w:rFonts w:asciiTheme="minorHAnsi" w:hAnsiTheme="minorHAnsi" w:cs="Arial"/>
          <w:sz w:val="20"/>
          <w:szCs w:val="20"/>
        </w:rPr>
        <w:t>)</w:t>
      </w:r>
      <w:r w:rsidRPr="003A3E83">
        <w:rPr>
          <w:rFonts w:asciiTheme="minorHAnsi" w:hAnsiTheme="minorHAnsi" w:cs="Arial"/>
          <w:b/>
          <w:sz w:val="20"/>
          <w:szCs w:val="20"/>
        </w:rPr>
        <w:t xml:space="preserve"> Right of Entry:</w:t>
      </w:r>
    </w:p>
    <w:p w14:paraId="04535E06" w14:textId="77777777" w:rsidR="000B7767" w:rsidRPr="003A3E83" w:rsidRDefault="00493A2C" w:rsidP="00126628">
      <w:pPr>
        <w:ind w:left="720"/>
        <w:rPr>
          <w:rFonts w:asciiTheme="minorHAnsi" w:hAnsiTheme="minorHAnsi" w:cs="Arial"/>
          <w:sz w:val="20"/>
          <w:szCs w:val="20"/>
        </w:rPr>
      </w:pPr>
      <w:r w:rsidRPr="003A3E83">
        <w:rPr>
          <w:rFonts w:asciiTheme="minorHAnsi" w:hAnsiTheme="minorHAnsi" w:cs="Arial"/>
          <w:sz w:val="20"/>
          <w:szCs w:val="20"/>
        </w:rPr>
        <w:t>H&amp;R Parts, our customers, and regulatory authorities, reserve the right of access to the applicable areas of all facilities, at any level of the supply chain involved in the order and to all applicable records.</w:t>
      </w:r>
    </w:p>
    <w:p w14:paraId="0D4AB3F8" w14:textId="77777777" w:rsidR="00126628" w:rsidRPr="003A3E83" w:rsidRDefault="007831B2" w:rsidP="00126628">
      <w:pPr>
        <w:rPr>
          <w:rFonts w:asciiTheme="minorHAnsi" w:hAnsiTheme="minorHAnsi" w:cs="Arial"/>
          <w:b/>
          <w:sz w:val="20"/>
          <w:szCs w:val="20"/>
        </w:rPr>
      </w:pPr>
      <w:r w:rsidRPr="003A3E83">
        <w:rPr>
          <w:rFonts w:asciiTheme="minorHAnsi" w:hAnsiTheme="minorHAnsi" w:cs="Arial"/>
          <w:sz w:val="20"/>
          <w:szCs w:val="20"/>
        </w:rPr>
        <w:t>H5</w:t>
      </w:r>
      <w:r w:rsidR="00126628" w:rsidRPr="003A3E83">
        <w:rPr>
          <w:rFonts w:asciiTheme="minorHAnsi" w:hAnsiTheme="minorHAnsi" w:cs="Arial"/>
          <w:sz w:val="20"/>
          <w:szCs w:val="20"/>
        </w:rPr>
        <w:t xml:space="preserve">) </w:t>
      </w:r>
      <w:r w:rsidR="00126628" w:rsidRPr="003A3E83">
        <w:rPr>
          <w:rFonts w:asciiTheme="minorHAnsi" w:hAnsiTheme="minorHAnsi" w:cs="Arial"/>
          <w:b/>
          <w:sz w:val="20"/>
          <w:szCs w:val="20"/>
        </w:rPr>
        <w:t>Schedule:</w:t>
      </w:r>
    </w:p>
    <w:p w14:paraId="05E6F5E2" w14:textId="77777777" w:rsidR="00126628" w:rsidRPr="003A3E83" w:rsidRDefault="00126628" w:rsidP="00126628">
      <w:pPr>
        <w:ind w:left="720"/>
        <w:rPr>
          <w:rFonts w:asciiTheme="minorHAnsi" w:hAnsiTheme="minorHAnsi" w:cs="Arial"/>
          <w:sz w:val="20"/>
          <w:szCs w:val="20"/>
        </w:rPr>
      </w:pPr>
      <w:r w:rsidRPr="003A3E83">
        <w:rPr>
          <w:rFonts w:asciiTheme="minorHAnsi" w:hAnsiTheme="minorHAnsi" w:cs="Arial"/>
          <w:sz w:val="20"/>
          <w:szCs w:val="20"/>
        </w:rPr>
        <w:t xml:space="preserve">Delivery schedule will be the responsibility of the </w:t>
      </w:r>
      <w:r w:rsidR="007831B2" w:rsidRPr="003A3E83">
        <w:rPr>
          <w:rFonts w:asciiTheme="minorHAnsi" w:hAnsiTheme="minorHAnsi" w:cs="Arial"/>
          <w:sz w:val="20"/>
          <w:szCs w:val="20"/>
        </w:rPr>
        <w:t>supplier</w:t>
      </w:r>
      <w:r w:rsidRPr="003A3E83">
        <w:rPr>
          <w:rFonts w:asciiTheme="minorHAnsi" w:hAnsiTheme="minorHAnsi" w:cs="Arial"/>
          <w:sz w:val="20"/>
          <w:szCs w:val="20"/>
        </w:rPr>
        <w:t>.  The s</w:t>
      </w:r>
      <w:r w:rsidR="007831B2" w:rsidRPr="003A3E83">
        <w:rPr>
          <w:rFonts w:asciiTheme="minorHAnsi" w:hAnsiTheme="minorHAnsi" w:cs="Arial"/>
          <w:sz w:val="20"/>
          <w:szCs w:val="20"/>
        </w:rPr>
        <w:t>upplier</w:t>
      </w:r>
      <w:r w:rsidRPr="003A3E83">
        <w:rPr>
          <w:rFonts w:asciiTheme="minorHAnsi" w:hAnsiTheme="minorHAnsi" w:cs="Arial"/>
          <w:sz w:val="20"/>
          <w:szCs w:val="20"/>
        </w:rPr>
        <w:t xml:space="preserve"> will not be held liable for damages in respect to delivery delay due to causes beyond </w:t>
      </w:r>
      <w:r w:rsidR="007831B2" w:rsidRPr="003A3E83">
        <w:rPr>
          <w:rFonts w:asciiTheme="minorHAnsi" w:hAnsiTheme="minorHAnsi" w:cs="Arial"/>
          <w:sz w:val="20"/>
          <w:szCs w:val="20"/>
        </w:rPr>
        <w:t>supplier’s</w:t>
      </w:r>
      <w:r w:rsidRPr="003A3E83">
        <w:rPr>
          <w:rFonts w:asciiTheme="minorHAnsi" w:hAnsiTheme="minorHAnsi" w:cs="Arial"/>
          <w:sz w:val="20"/>
          <w:szCs w:val="20"/>
        </w:rPr>
        <w:t xml:space="preserve"> reasonable control.  However, if the s</w:t>
      </w:r>
      <w:r w:rsidR="007831B2" w:rsidRPr="003A3E83">
        <w:rPr>
          <w:rFonts w:asciiTheme="minorHAnsi" w:hAnsiTheme="minorHAnsi" w:cs="Arial"/>
          <w:sz w:val="20"/>
          <w:szCs w:val="20"/>
        </w:rPr>
        <w:t>upplier</w:t>
      </w:r>
      <w:r w:rsidRPr="003A3E83">
        <w:rPr>
          <w:rFonts w:asciiTheme="minorHAnsi" w:hAnsiTheme="minorHAnsi" w:cs="Arial"/>
          <w:sz w:val="20"/>
          <w:szCs w:val="20"/>
        </w:rPr>
        <w:t xml:space="preserve"> does not meet the delivery date if/as directed on the face of the order, the buyer may approve a revised delivery schedule, or terminate the order without liability for such termination. </w:t>
      </w:r>
    </w:p>
    <w:p w14:paraId="087388D7" w14:textId="77777777" w:rsidR="009B5C19" w:rsidRPr="003A3E83" w:rsidRDefault="00E27A52" w:rsidP="00E27A52">
      <w:pPr>
        <w:rPr>
          <w:rFonts w:asciiTheme="minorHAnsi" w:hAnsiTheme="minorHAnsi" w:cs="Arial"/>
          <w:b/>
          <w:sz w:val="20"/>
          <w:szCs w:val="20"/>
        </w:rPr>
      </w:pPr>
      <w:r w:rsidRPr="003A3E83">
        <w:rPr>
          <w:rFonts w:asciiTheme="minorHAnsi" w:hAnsiTheme="minorHAnsi" w:cs="Arial"/>
          <w:sz w:val="20"/>
          <w:szCs w:val="20"/>
        </w:rPr>
        <w:t>H</w:t>
      </w:r>
      <w:r w:rsidR="007831B2" w:rsidRPr="003A3E83">
        <w:rPr>
          <w:rFonts w:asciiTheme="minorHAnsi" w:hAnsiTheme="minorHAnsi" w:cs="Arial"/>
          <w:sz w:val="20"/>
          <w:szCs w:val="20"/>
        </w:rPr>
        <w:t>6</w:t>
      </w:r>
      <w:r w:rsidRPr="003A3E83">
        <w:rPr>
          <w:rFonts w:asciiTheme="minorHAnsi" w:hAnsiTheme="minorHAnsi" w:cs="Arial"/>
          <w:sz w:val="20"/>
          <w:szCs w:val="20"/>
        </w:rPr>
        <w:t xml:space="preserve">) </w:t>
      </w:r>
      <w:r w:rsidR="00F87223" w:rsidRPr="003A3E83">
        <w:rPr>
          <w:rFonts w:asciiTheme="minorHAnsi" w:hAnsiTheme="minorHAnsi" w:cs="Arial"/>
          <w:b/>
          <w:sz w:val="20"/>
          <w:szCs w:val="20"/>
        </w:rPr>
        <w:t>Flow down</w:t>
      </w:r>
      <w:r w:rsidR="009B5C19" w:rsidRPr="003A3E83">
        <w:rPr>
          <w:rFonts w:asciiTheme="minorHAnsi" w:hAnsiTheme="minorHAnsi" w:cs="Arial"/>
          <w:b/>
          <w:sz w:val="20"/>
          <w:szCs w:val="20"/>
        </w:rPr>
        <w:t xml:space="preserve"> of Requirements: </w:t>
      </w:r>
    </w:p>
    <w:p w14:paraId="53555A40" w14:textId="77777777" w:rsidR="00E27A52" w:rsidRPr="003A3E83" w:rsidRDefault="009B5C19" w:rsidP="009B5C19">
      <w:pPr>
        <w:ind w:left="720"/>
        <w:rPr>
          <w:rFonts w:asciiTheme="minorHAnsi" w:hAnsiTheme="minorHAnsi" w:cs="Arial"/>
          <w:sz w:val="20"/>
          <w:szCs w:val="20"/>
        </w:rPr>
      </w:pPr>
      <w:r w:rsidRPr="003A3E83">
        <w:rPr>
          <w:rFonts w:asciiTheme="minorHAnsi" w:hAnsiTheme="minorHAnsi" w:cs="Arial"/>
          <w:b/>
          <w:sz w:val="20"/>
          <w:szCs w:val="20"/>
        </w:rPr>
        <w:t xml:space="preserve">a) </w:t>
      </w:r>
      <w:r w:rsidR="00A664FD" w:rsidRPr="003A3E83">
        <w:rPr>
          <w:rFonts w:asciiTheme="minorHAnsi" w:hAnsiTheme="minorHAnsi" w:cs="Arial"/>
          <w:sz w:val="20"/>
          <w:szCs w:val="20"/>
        </w:rPr>
        <w:t>O</w:t>
      </w:r>
      <w:r w:rsidR="00E27A52" w:rsidRPr="003A3E83">
        <w:rPr>
          <w:rFonts w:asciiTheme="minorHAnsi" w:hAnsiTheme="minorHAnsi" w:cs="Arial"/>
          <w:sz w:val="20"/>
          <w:szCs w:val="20"/>
        </w:rPr>
        <w:t xml:space="preserve">rder </w:t>
      </w:r>
      <w:r w:rsidR="00A664FD" w:rsidRPr="003A3E83">
        <w:rPr>
          <w:rFonts w:asciiTheme="minorHAnsi" w:hAnsiTheme="minorHAnsi" w:cs="Arial"/>
          <w:sz w:val="20"/>
          <w:szCs w:val="20"/>
        </w:rPr>
        <w:t>may be</w:t>
      </w:r>
      <w:r w:rsidR="00E27A52" w:rsidRPr="003A3E83">
        <w:rPr>
          <w:rFonts w:asciiTheme="minorHAnsi" w:hAnsiTheme="minorHAnsi" w:cs="Arial"/>
          <w:sz w:val="20"/>
          <w:szCs w:val="20"/>
        </w:rPr>
        <w:t xml:space="preserve"> subject to being assigned a priority rating under the Defense Priorities and Alloca</w:t>
      </w:r>
      <w:r w:rsidR="00DE111E">
        <w:rPr>
          <w:rFonts w:asciiTheme="minorHAnsi" w:hAnsiTheme="minorHAnsi" w:cs="Arial"/>
          <w:sz w:val="20"/>
          <w:szCs w:val="20"/>
        </w:rPr>
        <w:t>tions System (DPAS) regulations</w:t>
      </w:r>
      <w:r w:rsidR="00E27A52" w:rsidRPr="003A3E83">
        <w:rPr>
          <w:rFonts w:asciiTheme="minorHAnsi" w:hAnsiTheme="minorHAnsi" w:cs="Arial"/>
          <w:sz w:val="20"/>
          <w:szCs w:val="20"/>
        </w:rPr>
        <w:t xml:space="preserve"> which requires contractors to utilize the assigned rating in obtaining the products, material, and supplies ne</w:t>
      </w:r>
      <w:r w:rsidR="00A664FD" w:rsidRPr="003A3E83">
        <w:rPr>
          <w:rFonts w:asciiTheme="minorHAnsi" w:hAnsiTheme="minorHAnsi" w:cs="Arial"/>
          <w:sz w:val="20"/>
          <w:szCs w:val="20"/>
        </w:rPr>
        <w:t>eded to fill our orders.</w:t>
      </w:r>
      <w:r w:rsidR="00E27A52" w:rsidRPr="003A3E83">
        <w:rPr>
          <w:rFonts w:asciiTheme="minorHAnsi" w:hAnsiTheme="minorHAnsi" w:cs="Arial"/>
          <w:sz w:val="20"/>
          <w:szCs w:val="20"/>
        </w:rPr>
        <w:t>(see PO for DPAS Rating)</w:t>
      </w:r>
    </w:p>
    <w:p w14:paraId="0C74214B" w14:textId="77777777" w:rsidR="00E27A52" w:rsidRPr="003A3E83" w:rsidRDefault="009B5C19" w:rsidP="009B5C19">
      <w:pPr>
        <w:ind w:firstLine="720"/>
        <w:rPr>
          <w:rFonts w:asciiTheme="minorHAnsi" w:hAnsiTheme="minorHAnsi" w:cs="Arial"/>
          <w:sz w:val="20"/>
          <w:szCs w:val="20"/>
        </w:rPr>
      </w:pPr>
      <w:r w:rsidRPr="003A3E83">
        <w:rPr>
          <w:rFonts w:asciiTheme="minorHAnsi" w:hAnsiTheme="minorHAnsi" w:cs="Arial"/>
          <w:b/>
          <w:sz w:val="20"/>
          <w:szCs w:val="20"/>
        </w:rPr>
        <w:t>b)</w:t>
      </w:r>
      <w:r w:rsidRPr="003A3E83">
        <w:rPr>
          <w:rFonts w:asciiTheme="minorHAnsi" w:hAnsiTheme="minorHAnsi" w:cs="Arial"/>
          <w:sz w:val="20"/>
          <w:szCs w:val="20"/>
        </w:rPr>
        <w:t xml:space="preserve"> </w:t>
      </w:r>
      <w:r w:rsidR="00E27A52" w:rsidRPr="003A3E83">
        <w:rPr>
          <w:rFonts w:asciiTheme="minorHAnsi" w:hAnsiTheme="minorHAnsi" w:cs="Arial"/>
          <w:sz w:val="20"/>
          <w:szCs w:val="20"/>
        </w:rPr>
        <w:t>Buy American Act and Balan</w:t>
      </w:r>
      <w:r w:rsidR="00DE111E">
        <w:rPr>
          <w:rFonts w:asciiTheme="minorHAnsi" w:hAnsiTheme="minorHAnsi" w:cs="Arial"/>
          <w:sz w:val="20"/>
          <w:szCs w:val="20"/>
        </w:rPr>
        <w:t xml:space="preserve">ce of Payments Program </w:t>
      </w:r>
    </w:p>
    <w:p w14:paraId="5E2DFE21" w14:textId="77777777" w:rsidR="00E27A52" w:rsidRPr="003A3E83" w:rsidRDefault="009B5C19" w:rsidP="009B5C19">
      <w:pPr>
        <w:ind w:firstLine="720"/>
        <w:rPr>
          <w:rFonts w:asciiTheme="minorHAnsi" w:hAnsiTheme="minorHAnsi" w:cs="Arial"/>
          <w:sz w:val="20"/>
          <w:szCs w:val="20"/>
        </w:rPr>
      </w:pPr>
      <w:r w:rsidRPr="003A3E83">
        <w:rPr>
          <w:rFonts w:asciiTheme="minorHAnsi" w:hAnsiTheme="minorHAnsi" w:cs="Arial"/>
          <w:b/>
          <w:sz w:val="20"/>
          <w:szCs w:val="20"/>
        </w:rPr>
        <w:t>c)</w:t>
      </w:r>
      <w:r w:rsidRPr="003A3E83">
        <w:rPr>
          <w:rFonts w:asciiTheme="minorHAnsi" w:hAnsiTheme="minorHAnsi" w:cs="Arial"/>
          <w:sz w:val="20"/>
          <w:szCs w:val="20"/>
        </w:rPr>
        <w:t xml:space="preserve"> </w:t>
      </w:r>
      <w:r w:rsidR="00E27A52" w:rsidRPr="003A3E83">
        <w:rPr>
          <w:rFonts w:asciiTheme="minorHAnsi" w:hAnsiTheme="minorHAnsi" w:cs="Arial"/>
          <w:sz w:val="20"/>
          <w:szCs w:val="20"/>
        </w:rPr>
        <w:t>Qualifying Country Sour</w:t>
      </w:r>
      <w:r w:rsidR="00DE111E">
        <w:rPr>
          <w:rFonts w:asciiTheme="minorHAnsi" w:hAnsiTheme="minorHAnsi" w:cs="Arial"/>
          <w:sz w:val="20"/>
          <w:szCs w:val="20"/>
        </w:rPr>
        <w:t xml:space="preserve">ces as Subcontractors </w:t>
      </w:r>
    </w:p>
    <w:p w14:paraId="257B278F" w14:textId="77777777" w:rsidR="006924AD" w:rsidRPr="003A3E83" w:rsidRDefault="000B7767" w:rsidP="00DD453F">
      <w:pPr>
        <w:ind w:left="720"/>
        <w:rPr>
          <w:rFonts w:asciiTheme="minorHAnsi" w:hAnsiTheme="minorHAnsi" w:cs="Arial"/>
          <w:sz w:val="20"/>
          <w:szCs w:val="20"/>
        </w:rPr>
      </w:pPr>
      <w:r w:rsidRPr="003A3E83">
        <w:rPr>
          <w:rFonts w:asciiTheme="minorHAnsi" w:hAnsiTheme="minorHAnsi" w:cs="Arial"/>
          <w:b/>
          <w:sz w:val="20"/>
          <w:szCs w:val="20"/>
        </w:rPr>
        <w:t>d)</w:t>
      </w:r>
      <w:r w:rsidRPr="003A3E83">
        <w:rPr>
          <w:rFonts w:asciiTheme="minorHAnsi" w:hAnsiTheme="minorHAnsi" w:cs="Arial"/>
          <w:sz w:val="20"/>
          <w:szCs w:val="20"/>
        </w:rPr>
        <w:t xml:space="preserve"> Supplier must flow down to the sub-tier suppliers any applicable requirements referenced in the purchase order including specification, key characteristics, critical safety items, terms and conditions, and/or HRP customer contractual requirements. </w:t>
      </w:r>
    </w:p>
    <w:p w14:paraId="00A95E30" w14:textId="77777777" w:rsidR="006924AD" w:rsidRPr="003A3E83" w:rsidRDefault="007831B2" w:rsidP="006924AD">
      <w:pPr>
        <w:rPr>
          <w:rFonts w:asciiTheme="minorHAnsi" w:hAnsiTheme="minorHAnsi" w:cs="Arial"/>
          <w:b/>
          <w:sz w:val="20"/>
          <w:szCs w:val="20"/>
        </w:rPr>
      </w:pPr>
      <w:r w:rsidRPr="003A3E83">
        <w:rPr>
          <w:rFonts w:asciiTheme="minorHAnsi" w:hAnsiTheme="minorHAnsi" w:cs="Arial"/>
          <w:sz w:val="20"/>
          <w:szCs w:val="20"/>
        </w:rPr>
        <w:t>H7</w:t>
      </w:r>
      <w:r w:rsidR="006924AD" w:rsidRPr="003A3E83">
        <w:rPr>
          <w:rFonts w:asciiTheme="minorHAnsi" w:hAnsiTheme="minorHAnsi" w:cs="Arial"/>
          <w:sz w:val="20"/>
          <w:szCs w:val="20"/>
        </w:rPr>
        <w:t xml:space="preserve">) </w:t>
      </w:r>
      <w:r w:rsidR="006924AD" w:rsidRPr="003A3E83">
        <w:rPr>
          <w:rFonts w:asciiTheme="minorHAnsi" w:hAnsiTheme="minorHAnsi" w:cs="Arial"/>
          <w:b/>
          <w:sz w:val="20"/>
          <w:szCs w:val="20"/>
        </w:rPr>
        <w:t>Materials Furnished by HRP:</w:t>
      </w:r>
    </w:p>
    <w:p w14:paraId="7C8F049E" w14:textId="77777777" w:rsidR="006924AD" w:rsidRPr="003A3E83" w:rsidRDefault="006924AD" w:rsidP="006924AD">
      <w:pPr>
        <w:ind w:left="720"/>
        <w:rPr>
          <w:rFonts w:asciiTheme="minorHAnsi" w:hAnsiTheme="minorHAnsi" w:cs="Arial"/>
          <w:sz w:val="20"/>
          <w:szCs w:val="20"/>
        </w:rPr>
      </w:pPr>
      <w:r w:rsidRPr="003A3E83">
        <w:rPr>
          <w:rFonts w:asciiTheme="minorHAnsi" w:hAnsiTheme="minorHAnsi" w:cs="Arial"/>
          <w:b/>
          <w:sz w:val="20"/>
          <w:szCs w:val="20"/>
        </w:rPr>
        <w:t>a)</w:t>
      </w:r>
      <w:r w:rsidRPr="003A3E83">
        <w:rPr>
          <w:rFonts w:asciiTheme="minorHAnsi" w:hAnsiTheme="minorHAnsi" w:cs="Arial"/>
          <w:sz w:val="20"/>
          <w:szCs w:val="20"/>
        </w:rPr>
        <w:t xml:space="preserve"> All materials furnished by HRP, including parts, drawings, tooling, test pcs, etc. are to be returned with the product upon completion of the order unless the PO specifies otherwise. </w:t>
      </w:r>
    </w:p>
    <w:p w14:paraId="15B10F8C" w14:textId="0ED9791C" w:rsidR="00493A2C" w:rsidRPr="003A3E83" w:rsidRDefault="006924AD" w:rsidP="006924AD">
      <w:pPr>
        <w:ind w:left="720"/>
        <w:rPr>
          <w:rFonts w:asciiTheme="minorHAnsi" w:hAnsiTheme="minorHAnsi" w:cs="Arial"/>
          <w:sz w:val="20"/>
          <w:szCs w:val="20"/>
        </w:rPr>
      </w:pPr>
      <w:r w:rsidRPr="003A3E83">
        <w:rPr>
          <w:rFonts w:asciiTheme="minorHAnsi" w:hAnsiTheme="minorHAnsi" w:cs="Arial"/>
          <w:b/>
          <w:sz w:val="20"/>
          <w:szCs w:val="20"/>
        </w:rPr>
        <w:t>b)</w:t>
      </w:r>
      <w:r w:rsidRPr="003A3E83">
        <w:rPr>
          <w:rFonts w:asciiTheme="minorHAnsi" w:hAnsiTheme="minorHAnsi" w:cs="Arial"/>
          <w:sz w:val="20"/>
          <w:szCs w:val="20"/>
        </w:rPr>
        <w:t xml:space="preserve"> HRP supplied materials shall be maintained in good working conditions and in a protected environment to prevent damage.  Damages to the materials while in care of the supplier shall be reported to HRP buyer in writing and obtain disposition prior to further processing. </w:t>
      </w:r>
      <w:r w:rsidR="00DC0E8E">
        <w:rPr>
          <w:rFonts w:asciiTheme="minorHAnsi" w:hAnsiTheme="minorHAnsi" w:cs="Arial"/>
          <w:sz w:val="20"/>
          <w:szCs w:val="20"/>
        </w:rPr>
        <w:t xml:space="preserve">Protection to include Cyber Security of Engineering drawings provided for use, supplier must be familiar and compliant with NIST SP 800-171 to receive drawings. </w:t>
      </w:r>
    </w:p>
    <w:p w14:paraId="44AE2D53" w14:textId="77777777" w:rsidR="009B5C19" w:rsidRPr="003A3E83" w:rsidRDefault="007831B2" w:rsidP="00E27A52">
      <w:pPr>
        <w:rPr>
          <w:rFonts w:asciiTheme="minorHAnsi" w:hAnsiTheme="minorHAnsi" w:cs="Arial"/>
          <w:b/>
          <w:sz w:val="20"/>
          <w:szCs w:val="20"/>
        </w:rPr>
      </w:pPr>
      <w:r w:rsidRPr="003A3E83">
        <w:rPr>
          <w:rFonts w:asciiTheme="minorHAnsi" w:hAnsiTheme="minorHAnsi" w:cs="Arial"/>
          <w:sz w:val="20"/>
          <w:szCs w:val="20"/>
        </w:rPr>
        <w:t>H8</w:t>
      </w:r>
      <w:r w:rsidR="00E27A52" w:rsidRPr="003A3E83">
        <w:rPr>
          <w:rFonts w:asciiTheme="minorHAnsi" w:hAnsiTheme="minorHAnsi" w:cs="Arial"/>
          <w:sz w:val="20"/>
          <w:szCs w:val="20"/>
        </w:rPr>
        <w:t xml:space="preserve">) </w:t>
      </w:r>
      <w:r w:rsidR="009B5C19" w:rsidRPr="003A3E83">
        <w:rPr>
          <w:rFonts w:asciiTheme="minorHAnsi" w:hAnsiTheme="minorHAnsi" w:cs="Arial"/>
          <w:b/>
          <w:sz w:val="20"/>
          <w:szCs w:val="20"/>
        </w:rPr>
        <w:t>Hazardous Material:</w:t>
      </w:r>
    </w:p>
    <w:p w14:paraId="690D9D38" w14:textId="77777777" w:rsidR="00E27A52" w:rsidRPr="003A3E83" w:rsidRDefault="009B5C19" w:rsidP="009B5C19">
      <w:pPr>
        <w:ind w:left="720"/>
        <w:rPr>
          <w:rFonts w:asciiTheme="minorHAnsi" w:hAnsiTheme="minorHAnsi" w:cs="Arial"/>
          <w:sz w:val="20"/>
          <w:szCs w:val="20"/>
        </w:rPr>
      </w:pPr>
      <w:r w:rsidRPr="003A3E83">
        <w:rPr>
          <w:rFonts w:asciiTheme="minorHAnsi" w:hAnsiTheme="minorHAnsi" w:cs="Arial"/>
          <w:b/>
          <w:sz w:val="20"/>
          <w:szCs w:val="20"/>
        </w:rPr>
        <w:t>a)</w:t>
      </w:r>
      <w:r w:rsidRPr="003A3E83">
        <w:rPr>
          <w:rFonts w:asciiTheme="minorHAnsi" w:hAnsiTheme="minorHAnsi" w:cs="Arial"/>
          <w:sz w:val="20"/>
          <w:szCs w:val="20"/>
        </w:rPr>
        <w:t xml:space="preserve"> S</w:t>
      </w:r>
      <w:r w:rsidR="007831B2" w:rsidRPr="003A3E83">
        <w:rPr>
          <w:rFonts w:asciiTheme="minorHAnsi" w:hAnsiTheme="minorHAnsi" w:cs="Arial"/>
          <w:sz w:val="20"/>
          <w:szCs w:val="20"/>
        </w:rPr>
        <w:t xml:space="preserve">upplier </w:t>
      </w:r>
      <w:r w:rsidRPr="003A3E83">
        <w:rPr>
          <w:rFonts w:asciiTheme="minorHAnsi" w:hAnsiTheme="minorHAnsi" w:cs="Arial"/>
          <w:sz w:val="20"/>
          <w:szCs w:val="20"/>
        </w:rPr>
        <w:t>agrees to furnish the applicable Material Safety Data Sheets (MSDS) with each shipment for products designated by industry, state, or federal agencies as hazardous material.</w:t>
      </w:r>
    </w:p>
    <w:p w14:paraId="4A5565E7" w14:textId="77777777" w:rsidR="00493A2C" w:rsidRPr="003A3E83" w:rsidRDefault="00493A2C" w:rsidP="00493A2C">
      <w:pPr>
        <w:rPr>
          <w:rFonts w:asciiTheme="minorHAnsi" w:hAnsiTheme="minorHAnsi" w:cs="Arial"/>
          <w:b/>
          <w:sz w:val="20"/>
          <w:szCs w:val="20"/>
        </w:rPr>
      </w:pPr>
      <w:r w:rsidRPr="003A3E83">
        <w:rPr>
          <w:rFonts w:asciiTheme="minorHAnsi" w:hAnsiTheme="minorHAnsi" w:cs="Arial"/>
          <w:sz w:val="20"/>
          <w:szCs w:val="20"/>
        </w:rPr>
        <w:t>H</w:t>
      </w:r>
      <w:r w:rsidR="007831B2" w:rsidRPr="003A3E83">
        <w:rPr>
          <w:rFonts w:asciiTheme="minorHAnsi" w:hAnsiTheme="minorHAnsi" w:cs="Arial"/>
          <w:sz w:val="20"/>
          <w:szCs w:val="20"/>
        </w:rPr>
        <w:t>9</w:t>
      </w:r>
      <w:r w:rsidRPr="003A3E83">
        <w:rPr>
          <w:rFonts w:asciiTheme="minorHAnsi" w:hAnsiTheme="minorHAnsi" w:cs="Arial"/>
          <w:sz w:val="20"/>
          <w:szCs w:val="20"/>
        </w:rPr>
        <w:t xml:space="preserve">) </w:t>
      </w:r>
      <w:r w:rsidRPr="003A3E83">
        <w:rPr>
          <w:rFonts w:asciiTheme="minorHAnsi" w:hAnsiTheme="minorHAnsi" w:cs="Arial"/>
          <w:b/>
          <w:sz w:val="20"/>
          <w:szCs w:val="20"/>
        </w:rPr>
        <w:t>Quality Assurance / Inspection and Test Equipment:</w:t>
      </w:r>
    </w:p>
    <w:p w14:paraId="493332B9" w14:textId="77777777" w:rsidR="00493A2C" w:rsidRPr="003A3E83" w:rsidRDefault="00493A2C" w:rsidP="00493A2C">
      <w:pPr>
        <w:ind w:left="720"/>
        <w:rPr>
          <w:rFonts w:asciiTheme="minorHAnsi" w:hAnsiTheme="minorHAnsi" w:cs="Arial"/>
          <w:sz w:val="20"/>
          <w:szCs w:val="20"/>
        </w:rPr>
      </w:pPr>
      <w:r w:rsidRPr="003A3E83">
        <w:rPr>
          <w:rFonts w:asciiTheme="minorHAnsi" w:hAnsiTheme="minorHAnsi" w:cs="Arial"/>
          <w:b/>
          <w:sz w:val="20"/>
          <w:szCs w:val="20"/>
        </w:rPr>
        <w:t xml:space="preserve">a) </w:t>
      </w:r>
      <w:r w:rsidRPr="003A3E83">
        <w:rPr>
          <w:rFonts w:asciiTheme="minorHAnsi" w:hAnsiTheme="minorHAnsi" w:cs="Arial"/>
          <w:sz w:val="20"/>
          <w:szCs w:val="20"/>
        </w:rPr>
        <w:t xml:space="preserve">The supplier shall comply with HRP Quality System requirements as specified by the HRP supplier survey or purchase order. </w:t>
      </w:r>
    </w:p>
    <w:p w14:paraId="4C2DBAF3" w14:textId="77777777" w:rsidR="00493A2C" w:rsidRDefault="00493A2C" w:rsidP="00493A2C">
      <w:pPr>
        <w:ind w:left="720"/>
        <w:rPr>
          <w:rFonts w:asciiTheme="minorHAnsi" w:hAnsiTheme="minorHAnsi" w:cs="Arial"/>
          <w:i/>
          <w:sz w:val="20"/>
          <w:szCs w:val="20"/>
          <w:u w:val="single"/>
        </w:rPr>
      </w:pPr>
      <w:r w:rsidRPr="003A3E83">
        <w:rPr>
          <w:rFonts w:asciiTheme="minorHAnsi" w:hAnsiTheme="minorHAnsi" w:cs="Arial"/>
          <w:b/>
          <w:sz w:val="20"/>
          <w:szCs w:val="20"/>
        </w:rPr>
        <w:t>b)</w:t>
      </w:r>
      <w:r w:rsidRPr="003A3E83">
        <w:rPr>
          <w:rFonts w:asciiTheme="minorHAnsi" w:hAnsiTheme="minorHAnsi" w:cs="Arial"/>
          <w:sz w:val="20"/>
          <w:szCs w:val="20"/>
        </w:rPr>
        <w:t xml:space="preserve"> Supplier’s signed Packing Slip and/or Certification of Conformance required for all products and/or processes indicating the PO number, specification number</w:t>
      </w:r>
      <w:r w:rsidR="001F4FC3" w:rsidRPr="003A3E83">
        <w:rPr>
          <w:rFonts w:asciiTheme="minorHAnsi" w:hAnsiTheme="minorHAnsi" w:cs="Arial"/>
          <w:sz w:val="20"/>
          <w:szCs w:val="20"/>
        </w:rPr>
        <w:t xml:space="preserve"> to include revision, type, class of materials as needed,</w:t>
      </w:r>
      <w:r w:rsidRPr="003A3E83">
        <w:rPr>
          <w:rFonts w:asciiTheme="minorHAnsi" w:hAnsiTheme="minorHAnsi" w:cs="Arial"/>
          <w:sz w:val="20"/>
          <w:szCs w:val="20"/>
        </w:rPr>
        <w:t xml:space="preserve"> name of supplier and quantities accepted and rejected.</w:t>
      </w:r>
      <w:r w:rsidR="00CC625F">
        <w:rPr>
          <w:rFonts w:asciiTheme="minorHAnsi" w:hAnsiTheme="minorHAnsi" w:cs="Arial"/>
          <w:sz w:val="20"/>
          <w:szCs w:val="20"/>
        </w:rPr>
        <w:t xml:space="preserve"> </w:t>
      </w:r>
    </w:p>
    <w:p w14:paraId="1169CAA8" w14:textId="77777777" w:rsidR="00493A2C" w:rsidRPr="003A3E83" w:rsidRDefault="00493A2C" w:rsidP="00974150">
      <w:pPr>
        <w:ind w:left="720"/>
        <w:rPr>
          <w:rFonts w:asciiTheme="minorHAnsi" w:hAnsiTheme="minorHAnsi" w:cs="Arial"/>
          <w:sz w:val="20"/>
          <w:szCs w:val="20"/>
        </w:rPr>
      </w:pPr>
      <w:r w:rsidRPr="003A3E83">
        <w:rPr>
          <w:rFonts w:asciiTheme="minorHAnsi" w:hAnsiTheme="minorHAnsi" w:cs="Arial"/>
          <w:b/>
          <w:sz w:val="20"/>
          <w:szCs w:val="20"/>
        </w:rPr>
        <w:t>c)</w:t>
      </w:r>
      <w:r w:rsidRPr="003A3E83">
        <w:rPr>
          <w:rFonts w:asciiTheme="minorHAnsi" w:hAnsiTheme="minorHAnsi" w:cs="Arial"/>
          <w:sz w:val="20"/>
          <w:szCs w:val="20"/>
        </w:rPr>
        <w:t xml:space="preserve"> Record reten</w:t>
      </w:r>
      <w:r w:rsidR="00812DA2">
        <w:rPr>
          <w:rFonts w:asciiTheme="minorHAnsi" w:hAnsiTheme="minorHAnsi" w:cs="Arial"/>
          <w:sz w:val="20"/>
          <w:szCs w:val="20"/>
        </w:rPr>
        <w:t>tion required for a minimum of 10</w:t>
      </w:r>
      <w:r w:rsidRPr="003A3E83">
        <w:rPr>
          <w:rFonts w:asciiTheme="minorHAnsi" w:hAnsiTheme="minorHAnsi" w:cs="Arial"/>
          <w:sz w:val="20"/>
          <w:szCs w:val="20"/>
        </w:rPr>
        <w:t xml:space="preserve"> years fo</w:t>
      </w:r>
      <w:r w:rsidR="006924AD" w:rsidRPr="003A3E83">
        <w:rPr>
          <w:rFonts w:asciiTheme="minorHAnsi" w:hAnsiTheme="minorHAnsi" w:cs="Arial"/>
          <w:sz w:val="20"/>
          <w:szCs w:val="20"/>
        </w:rPr>
        <w:t xml:space="preserve">r all purchase orders processed to include the certification provided to HRP as well as supporting documents of the certification. </w:t>
      </w:r>
    </w:p>
    <w:p w14:paraId="2290425C" w14:textId="77777777" w:rsidR="00493A2C" w:rsidRPr="003A3E83" w:rsidRDefault="00493A2C" w:rsidP="00493A2C">
      <w:pPr>
        <w:ind w:left="720"/>
        <w:rPr>
          <w:rFonts w:asciiTheme="minorHAnsi" w:hAnsiTheme="minorHAnsi" w:cs="Arial"/>
          <w:sz w:val="20"/>
          <w:szCs w:val="20"/>
        </w:rPr>
      </w:pPr>
      <w:r w:rsidRPr="003A3E83">
        <w:rPr>
          <w:rFonts w:asciiTheme="minorHAnsi" w:hAnsiTheme="minorHAnsi" w:cs="Arial"/>
          <w:b/>
          <w:sz w:val="20"/>
          <w:szCs w:val="20"/>
        </w:rPr>
        <w:t>d)</w:t>
      </w:r>
      <w:r w:rsidRPr="003A3E83">
        <w:rPr>
          <w:rFonts w:asciiTheme="minorHAnsi" w:hAnsiTheme="minorHAnsi" w:cs="Arial"/>
          <w:sz w:val="20"/>
          <w:szCs w:val="20"/>
        </w:rPr>
        <w:t xml:space="preserve"> </w:t>
      </w:r>
      <w:r w:rsidR="00483B8D">
        <w:rPr>
          <w:rFonts w:asciiTheme="minorHAnsi" w:hAnsiTheme="minorHAnsi" w:cs="Arial"/>
          <w:sz w:val="20"/>
          <w:szCs w:val="20"/>
        </w:rPr>
        <w:t xml:space="preserve">Raw </w:t>
      </w:r>
      <w:r w:rsidRPr="003A3E83">
        <w:rPr>
          <w:rFonts w:asciiTheme="minorHAnsi" w:hAnsiTheme="minorHAnsi" w:cs="Arial"/>
          <w:sz w:val="20"/>
          <w:szCs w:val="20"/>
        </w:rPr>
        <w:t xml:space="preserve">Material suppliers shall furnish complete physical / chemical analysis and test reports with each shipment. </w:t>
      </w:r>
    </w:p>
    <w:p w14:paraId="134E8729" w14:textId="77777777" w:rsidR="00493A2C" w:rsidRPr="003A3E83" w:rsidRDefault="00493A2C" w:rsidP="00493A2C">
      <w:pPr>
        <w:ind w:left="720"/>
        <w:rPr>
          <w:rFonts w:asciiTheme="minorHAnsi" w:hAnsiTheme="minorHAnsi" w:cs="Arial"/>
          <w:sz w:val="20"/>
          <w:szCs w:val="20"/>
        </w:rPr>
      </w:pPr>
      <w:r w:rsidRPr="003A3E83">
        <w:rPr>
          <w:rFonts w:asciiTheme="minorHAnsi" w:hAnsiTheme="minorHAnsi" w:cs="Arial"/>
          <w:b/>
          <w:sz w:val="20"/>
          <w:szCs w:val="20"/>
        </w:rPr>
        <w:t>e)</w:t>
      </w:r>
      <w:r w:rsidRPr="003A3E83">
        <w:rPr>
          <w:rFonts w:asciiTheme="minorHAnsi" w:hAnsiTheme="minorHAnsi" w:cs="Arial"/>
          <w:sz w:val="20"/>
          <w:szCs w:val="20"/>
        </w:rPr>
        <w:t xml:space="preserve"> Suppliers will be accepted based on the following criteria, and will be maintained under approval status determined by supplier evaluations, audits, on-site visits, and/or additional testing, inspection or verification requirements as needed. (Availability of products or services; On-time delivery; Quality of products or services delivered; and relevant industry references). </w:t>
      </w:r>
    </w:p>
    <w:p w14:paraId="46A3EB2A" w14:textId="77777777" w:rsidR="00493A2C" w:rsidRDefault="00493A2C" w:rsidP="00493A2C">
      <w:pPr>
        <w:rPr>
          <w:rFonts w:asciiTheme="minorHAnsi" w:hAnsiTheme="minorHAnsi" w:cs="Arial"/>
          <w:b/>
          <w:bCs/>
          <w:sz w:val="20"/>
          <w:szCs w:val="20"/>
        </w:rPr>
      </w:pPr>
      <w:r w:rsidRPr="003A3E83">
        <w:rPr>
          <w:rFonts w:asciiTheme="minorHAnsi" w:hAnsiTheme="minorHAnsi" w:cs="Arial"/>
          <w:sz w:val="20"/>
          <w:szCs w:val="20"/>
        </w:rPr>
        <w:tab/>
      </w:r>
      <w:r w:rsidRPr="003A3E83">
        <w:rPr>
          <w:rFonts w:asciiTheme="minorHAnsi" w:hAnsiTheme="minorHAnsi" w:cs="Arial"/>
          <w:b/>
          <w:sz w:val="20"/>
          <w:szCs w:val="20"/>
        </w:rPr>
        <w:t>f)</w:t>
      </w:r>
      <w:r w:rsidRPr="003A3E83">
        <w:rPr>
          <w:rFonts w:asciiTheme="minorHAnsi" w:hAnsiTheme="minorHAnsi" w:cs="Arial"/>
          <w:sz w:val="20"/>
          <w:szCs w:val="20"/>
        </w:rPr>
        <w:t xml:space="preserve"> Supplier evaluation surveys may be distributed to assess supplier competence. </w:t>
      </w:r>
      <w:r w:rsidR="00974150" w:rsidRPr="00974150">
        <w:rPr>
          <w:rFonts w:asciiTheme="minorHAnsi" w:hAnsiTheme="minorHAnsi" w:cs="Arial"/>
          <w:b/>
          <w:bCs/>
          <w:sz w:val="20"/>
          <w:szCs w:val="20"/>
        </w:rPr>
        <w:t xml:space="preserve">  **CONTINUED PG 2</w:t>
      </w:r>
    </w:p>
    <w:p w14:paraId="198177BD" w14:textId="77777777" w:rsidR="00974150" w:rsidRPr="003A3E83" w:rsidRDefault="00974150" w:rsidP="00493A2C">
      <w:pPr>
        <w:rPr>
          <w:rFonts w:asciiTheme="minorHAnsi" w:hAnsiTheme="minorHAnsi" w:cs="Arial"/>
          <w:sz w:val="20"/>
          <w:szCs w:val="20"/>
        </w:rPr>
      </w:pPr>
    </w:p>
    <w:p w14:paraId="16DB3A18" w14:textId="77777777" w:rsidR="00493A2C" w:rsidRPr="003A3E83" w:rsidRDefault="00493A2C" w:rsidP="00493A2C">
      <w:pPr>
        <w:ind w:left="720"/>
        <w:rPr>
          <w:rFonts w:asciiTheme="minorHAnsi" w:hAnsiTheme="minorHAnsi" w:cs="Arial"/>
          <w:sz w:val="20"/>
          <w:szCs w:val="20"/>
        </w:rPr>
      </w:pPr>
      <w:r w:rsidRPr="003A3E83">
        <w:rPr>
          <w:rFonts w:asciiTheme="minorHAnsi" w:hAnsiTheme="minorHAnsi" w:cs="Arial"/>
          <w:b/>
          <w:sz w:val="20"/>
          <w:szCs w:val="20"/>
        </w:rPr>
        <w:t>g)</w:t>
      </w:r>
      <w:r w:rsidRPr="003A3E83">
        <w:rPr>
          <w:rFonts w:asciiTheme="minorHAnsi" w:hAnsiTheme="minorHAnsi" w:cs="Arial"/>
          <w:sz w:val="20"/>
          <w:szCs w:val="20"/>
        </w:rPr>
        <w:t xml:space="preserve"> If supplier facility source inspection is required by the </w:t>
      </w:r>
      <w:smartTag w:uri="urn:schemas-microsoft-com:office:smarttags" w:element="place">
        <w:r w:rsidRPr="003A3E83">
          <w:rPr>
            <w:rFonts w:asciiTheme="minorHAnsi" w:hAnsiTheme="minorHAnsi" w:cs="Arial"/>
            <w:sz w:val="20"/>
            <w:szCs w:val="20"/>
          </w:rPr>
          <w:t>PO</w:t>
        </w:r>
      </w:smartTag>
      <w:r w:rsidRPr="003A3E83">
        <w:rPr>
          <w:rFonts w:asciiTheme="minorHAnsi" w:hAnsiTheme="minorHAnsi" w:cs="Arial"/>
          <w:sz w:val="20"/>
          <w:szCs w:val="20"/>
        </w:rPr>
        <w:t xml:space="preserve"> prior to shipment, supplier shall contact HRP at least 48 hours prior to planning inspection / shipment. HRP will place an Inspection stamp on the supplier’s shipper to indicate acceptance. </w:t>
      </w:r>
    </w:p>
    <w:p w14:paraId="7350798A" w14:textId="77777777" w:rsidR="00493A2C" w:rsidRPr="003A3E83" w:rsidRDefault="00493A2C" w:rsidP="00126628">
      <w:pPr>
        <w:ind w:left="720"/>
        <w:rPr>
          <w:rFonts w:asciiTheme="minorHAnsi" w:hAnsiTheme="minorHAnsi" w:cs="Arial"/>
          <w:sz w:val="20"/>
          <w:szCs w:val="20"/>
        </w:rPr>
      </w:pPr>
      <w:r w:rsidRPr="003A3E83">
        <w:rPr>
          <w:rFonts w:asciiTheme="minorHAnsi" w:hAnsiTheme="minorHAnsi" w:cs="Arial"/>
          <w:b/>
          <w:sz w:val="20"/>
          <w:szCs w:val="20"/>
        </w:rPr>
        <w:t>h)</w:t>
      </w:r>
      <w:r w:rsidRPr="003A3E83">
        <w:rPr>
          <w:rFonts w:asciiTheme="minorHAnsi" w:hAnsiTheme="minorHAnsi" w:cs="Arial"/>
          <w:sz w:val="20"/>
          <w:szCs w:val="20"/>
        </w:rPr>
        <w:t xml:space="preserve"> </w:t>
      </w:r>
      <w:r w:rsidR="00126628" w:rsidRPr="003A3E83">
        <w:rPr>
          <w:rFonts w:asciiTheme="minorHAnsi" w:hAnsiTheme="minorHAnsi" w:cs="Arial"/>
          <w:sz w:val="20"/>
          <w:szCs w:val="20"/>
        </w:rPr>
        <w:t xml:space="preserve">Supplier shall maintain inspection and test equipment pertinent to the supplies on order to assure calibration traceable to known National or Intl. standards.  Calibration records must be maintained and made accessible to HRP, if required. </w:t>
      </w:r>
    </w:p>
    <w:p w14:paraId="7153A6A1" w14:textId="77777777" w:rsidR="007831B2" w:rsidRPr="003A3E83" w:rsidRDefault="007831B2" w:rsidP="00974150">
      <w:pPr>
        <w:ind w:left="720"/>
        <w:rPr>
          <w:rFonts w:asciiTheme="minorHAnsi" w:hAnsiTheme="minorHAnsi" w:cs="Arial"/>
          <w:sz w:val="20"/>
          <w:szCs w:val="20"/>
        </w:rPr>
      </w:pPr>
      <w:r w:rsidRPr="003A3E83">
        <w:rPr>
          <w:rFonts w:asciiTheme="minorHAnsi" w:hAnsiTheme="minorHAnsi" w:cs="Arial"/>
          <w:b/>
          <w:sz w:val="20"/>
          <w:szCs w:val="20"/>
        </w:rPr>
        <w:t>i)</w:t>
      </w:r>
      <w:r w:rsidRPr="003A3E83">
        <w:rPr>
          <w:rFonts w:asciiTheme="minorHAnsi" w:hAnsiTheme="minorHAnsi" w:cs="Arial"/>
          <w:sz w:val="20"/>
          <w:szCs w:val="20"/>
        </w:rPr>
        <w:t xml:space="preserve"> Inspection is to be performed and certified prior to release of product or service.  New production runs on manufactured parts require a First Article Inspection report per AS9102 or similar format if required by HRP on the PO.  </w:t>
      </w:r>
    </w:p>
    <w:p w14:paraId="312C664D" w14:textId="77777777" w:rsidR="006924AD" w:rsidRPr="003A3E83" w:rsidRDefault="007831B2" w:rsidP="006924AD">
      <w:pPr>
        <w:rPr>
          <w:rFonts w:asciiTheme="minorHAnsi" w:hAnsiTheme="minorHAnsi" w:cs="Arial"/>
          <w:b/>
          <w:sz w:val="20"/>
          <w:szCs w:val="20"/>
        </w:rPr>
      </w:pPr>
      <w:r w:rsidRPr="003A3E83">
        <w:rPr>
          <w:rFonts w:asciiTheme="minorHAnsi" w:hAnsiTheme="minorHAnsi" w:cs="Arial"/>
          <w:sz w:val="20"/>
          <w:szCs w:val="20"/>
        </w:rPr>
        <w:t>H10</w:t>
      </w:r>
      <w:r w:rsidR="006924AD" w:rsidRPr="003A3E83">
        <w:rPr>
          <w:rFonts w:asciiTheme="minorHAnsi" w:hAnsiTheme="minorHAnsi" w:cs="Arial"/>
          <w:sz w:val="20"/>
          <w:szCs w:val="20"/>
        </w:rPr>
        <w:t xml:space="preserve">) </w:t>
      </w:r>
      <w:r w:rsidR="006924AD" w:rsidRPr="003A3E83">
        <w:rPr>
          <w:rFonts w:asciiTheme="minorHAnsi" w:hAnsiTheme="minorHAnsi" w:cs="Arial"/>
          <w:b/>
          <w:sz w:val="20"/>
          <w:szCs w:val="20"/>
        </w:rPr>
        <w:t>Personnel:</w:t>
      </w:r>
    </w:p>
    <w:p w14:paraId="0F5D5C89" w14:textId="77777777" w:rsidR="00493A2C" w:rsidRPr="003A3E83" w:rsidRDefault="006924AD" w:rsidP="00974150">
      <w:pPr>
        <w:ind w:left="720"/>
        <w:rPr>
          <w:rFonts w:asciiTheme="minorHAnsi" w:hAnsiTheme="minorHAnsi" w:cs="Arial"/>
          <w:sz w:val="20"/>
          <w:szCs w:val="20"/>
        </w:rPr>
      </w:pPr>
      <w:r w:rsidRPr="003A3E83">
        <w:rPr>
          <w:rFonts w:asciiTheme="minorHAnsi" w:hAnsiTheme="minorHAnsi" w:cs="Arial"/>
          <w:sz w:val="20"/>
          <w:szCs w:val="20"/>
        </w:rPr>
        <w:t xml:space="preserve">Personnel performing special processes must be qualified and/or certified per applicable specifications required by the purchase order. </w:t>
      </w:r>
      <w:r w:rsidR="00DE111E">
        <w:rPr>
          <w:rFonts w:asciiTheme="minorHAnsi" w:hAnsiTheme="minorHAnsi" w:cs="Arial"/>
          <w:sz w:val="20"/>
          <w:szCs w:val="20"/>
        </w:rPr>
        <w:t xml:space="preserve">Personnel performing work demonstrate the necessary competence to complete the task and must show awareness of their contribution to product/service conformity, product safety, and the importance of ethical behavior. </w:t>
      </w:r>
    </w:p>
    <w:p w14:paraId="0BB3AEF7" w14:textId="77777777" w:rsidR="00493A2C" w:rsidRPr="003A3E83" w:rsidRDefault="00493A2C" w:rsidP="00493A2C">
      <w:pPr>
        <w:rPr>
          <w:rFonts w:asciiTheme="minorHAnsi" w:hAnsiTheme="minorHAnsi" w:cs="Arial"/>
          <w:b/>
          <w:sz w:val="20"/>
          <w:szCs w:val="20"/>
        </w:rPr>
      </w:pPr>
      <w:r w:rsidRPr="003A3E83">
        <w:rPr>
          <w:rFonts w:asciiTheme="minorHAnsi" w:hAnsiTheme="minorHAnsi" w:cs="Arial"/>
          <w:sz w:val="20"/>
          <w:szCs w:val="20"/>
        </w:rPr>
        <w:t xml:space="preserve">H11) </w:t>
      </w:r>
      <w:r w:rsidRPr="003A3E83">
        <w:rPr>
          <w:rFonts w:asciiTheme="minorHAnsi" w:hAnsiTheme="minorHAnsi" w:cs="Arial"/>
          <w:b/>
          <w:sz w:val="20"/>
          <w:szCs w:val="20"/>
        </w:rPr>
        <w:t>Foreign Object Damage:</w:t>
      </w:r>
    </w:p>
    <w:p w14:paraId="074C003E" w14:textId="77777777" w:rsidR="00493A2C" w:rsidRPr="003A3E83" w:rsidRDefault="00493A2C" w:rsidP="00974150">
      <w:pPr>
        <w:ind w:left="720"/>
        <w:rPr>
          <w:rFonts w:asciiTheme="minorHAnsi" w:hAnsiTheme="minorHAnsi" w:cs="Arial"/>
          <w:sz w:val="20"/>
          <w:szCs w:val="20"/>
        </w:rPr>
      </w:pPr>
      <w:r w:rsidRPr="003A3E83">
        <w:rPr>
          <w:rFonts w:asciiTheme="minorHAnsi" w:hAnsiTheme="minorHAnsi" w:cs="Arial"/>
          <w:sz w:val="20"/>
          <w:szCs w:val="20"/>
        </w:rPr>
        <w:t xml:space="preserve">Supplier shall maintain foreign object damage or contamination prevention policies during manufacture, assembly, inspection and/or shipment. </w:t>
      </w:r>
    </w:p>
    <w:p w14:paraId="09B1FB15" w14:textId="77777777" w:rsidR="00493A2C" w:rsidRPr="003A3E83" w:rsidRDefault="007831B2" w:rsidP="00493A2C">
      <w:pPr>
        <w:rPr>
          <w:rFonts w:asciiTheme="minorHAnsi" w:hAnsiTheme="minorHAnsi" w:cs="Arial"/>
          <w:b/>
          <w:sz w:val="20"/>
          <w:szCs w:val="20"/>
        </w:rPr>
      </w:pPr>
      <w:r w:rsidRPr="003A3E83">
        <w:rPr>
          <w:rFonts w:asciiTheme="minorHAnsi" w:hAnsiTheme="minorHAnsi" w:cs="Arial"/>
          <w:sz w:val="20"/>
          <w:szCs w:val="20"/>
        </w:rPr>
        <w:t>H1</w:t>
      </w:r>
      <w:r w:rsidR="00493A2C" w:rsidRPr="003A3E83">
        <w:rPr>
          <w:rFonts w:asciiTheme="minorHAnsi" w:hAnsiTheme="minorHAnsi" w:cs="Arial"/>
          <w:sz w:val="20"/>
          <w:szCs w:val="20"/>
        </w:rPr>
        <w:t xml:space="preserve">2) </w:t>
      </w:r>
      <w:r w:rsidR="00493A2C" w:rsidRPr="003A3E83">
        <w:rPr>
          <w:rFonts w:asciiTheme="minorHAnsi" w:hAnsiTheme="minorHAnsi" w:cs="Arial"/>
          <w:b/>
          <w:sz w:val="20"/>
          <w:szCs w:val="20"/>
        </w:rPr>
        <w:t xml:space="preserve">Product Conformance: </w:t>
      </w:r>
    </w:p>
    <w:p w14:paraId="0BF9FCB8" w14:textId="77777777" w:rsidR="00DE111E" w:rsidRDefault="00493A2C" w:rsidP="00974150">
      <w:pPr>
        <w:ind w:left="720"/>
        <w:rPr>
          <w:rFonts w:asciiTheme="minorHAnsi" w:hAnsiTheme="minorHAnsi" w:cs="Arial"/>
          <w:sz w:val="20"/>
          <w:szCs w:val="20"/>
        </w:rPr>
      </w:pPr>
      <w:r w:rsidRPr="003A3E83">
        <w:rPr>
          <w:rFonts w:asciiTheme="minorHAnsi" w:hAnsiTheme="minorHAnsi" w:cs="Arial"/>
          <w:sz w:val="20"/>
          <w:szCs w:val="20"/>
        </w:rPr>
        <w:t xml:space="preserve">Documentation, certifications, products, materials received are subject to HRP inspection, and review as needed giving consideration to the nature of and information included within, and may be subject to periodic inspection and testing by HRP or subcontracted labs possessing demonstrated competencies or accreditations for the scope of inspection or testing activities performed. </w:t>
      </w:r>
    </w:p>
    <w:p w14:paraId="1060D924" w14:textId="77777777" w:rsidR="00DE111E" w:rsidRDefault="00DE111E" w:rsidP="00DE111E">
      <w:pPr>
        <w:rPr>
          <w:rFonts w:asciiTheme="minorHAnsi" w:hAnsiTheme="minorHAnsi" w:cs="Arial"/>
          <w:b/>
          <w:sz w:val="20"/>
          <w:szCs w:val="20"/>
        </w:rPr>
      </w:pPr>
      <w:r>
        <w:rPr>
          <w:rFonts w:asciiTheme="minorHAnsi" w:hAnsiTheme="minorHAnsi" w:cs="Arial"/>
          <w:sz w:val="20"/>
          <w:szCs w:val="20"/>
        </w:rPr>
        <w:t xml:space="preserve">H13) </w:t>
      </w:r>
      <w:r>
        <w:rPr>
          <w:rFonts w:asciiTheme="minorHAnsi" w:hAnsiTheme="minorHAnsi" w:cs="Arial"/>
          <w:b/>
          <w:sz w:val="20"/>
          <w:szCs w:val="20"/>
        </w:rPr>
        <w:t xml:space="preserve">Counterfeit Part Prevention: </w:t>
      </w:r>
    </w:p>
    <w:p w14:paraId="6E76F9B1" w14:textId="77777777" w:rsidR="00DE111E" w:rsidRPr="00DE111E" w:rsidRDefault="00DE111E" w:rsidP="00DE111E">
      <w:pPr>
        <w:ind w:left="720"/>
        <w:rPr>
          <w:rFonts w:asciiTheme="minorHAnsi" w:hAnsiTheme="minorHAnsi" w:cs="Arial"/>
          <w:sz w:val="20"/>
          <w:szCs w:val="20"/>
        </w:rPr>
      </w:pPr>
      <w:r>
        <w:rPr>
          <w:rFonts w:asciiTheme="minorHAnsi" w:hAnsiTheme="minorHAnsi" w:cs="Arial"/>
          <w:sz w:val="20"/>
          <w:szCs w:val="20"/>
        </w:rPr>
        <w:t xml:space="preserve">Suppliers shall plan, implement and control processes as appropriate to the product and services provided for the prevention of counterfeit or suspected counterfeit parts and their inclusion in products provided to H&amp;R Parts.  The supplier </w:t>
      </w:r>
      <w:r w:rsidR="00F8355A">
        <w:rPr>
          <w:rFonts w:asciiTheme="minorHAnsi" w:hAnsiTheme="minorHAnsi" w:cs="Arial"/>
          <w:sz w:val="20"/>
          <w:szCs w:val="20"/>
        </w:rPr>
        <w:t>shall</w:t>
      </w:r>
      <w:r>
        <w:rPr>
          <w:rFonts w:asciiTheme="minorHAnsi" w:hAnsiTheme="minorHAnsi" w:cs="Arial"/>
          <w:sz w:val="20"/>
          <w:szCs w:val="20"/>
        </w:rPr>
        <w:t xml:space="preserve"> take action to quarantine and report suspect or detected counterfeit items before, during and after delivery as necessary.</w:t>
      </w:r>
    </w:p>
    <w:p w14:paraId="6555DD4E" w14:textId="77777777" w:rsidR="001500F1" w:rsidRPr="003A3E83" w:rsidRDefault="007831B2" w:rsidP="00E27A52">
      <w:pPr>
        <w:rPr>
          <w:rFonts w:asciiTheme="minorHAnsi" w:hAnsiTheme="minorHAnsi" w:cs="Arial"/>
          <w:sz w:val="20"/>
          <w:szCs w:val="20"/>
        </w:rPr>
      </w:pPr>
      <w:r w:rsidRPr="003A3E83">
        <w:rPr>
          <w:rFonts w:asciiTheme="minorHAnsi" w:hAnsiTheme="minorHAnsi" w:cs="Arial"/>
          <w:sz w:val="20"/>
          <w:szCs w:val="20"/>
        </w:rPr>
        <w:t>H1</w:t>
      </w:r>
      <w:r w:rsidR="00CC625F">
        <w:rPr>
          <w:rFonts w:asciiTheme="minorHAnsi" w:hAnsiTheme="minorHAnsi" w:cs="Arial"/>
          <w:sz w:val="20"/>
          <w:szCs w:val="20"/>
        </w:rPr>
        <w:t>4</w:t>
      </w:r>
      <w:r w:rsidR="00BC796C" w:rsidRPr="003A3E83">
        <w:rPr>
          <w:rFonts w:asciiTheme="minorHAnsi" w:hAnsiTheme="minorHAnsi" w:cs="Arial"/>
          <w:sz w:val="20"/>
          <w:szCs w:val="20"/>
        </w:rPr>
        <w:t xml:space="preserve">) </w:t>
      </w:r>
      <w:r w:rsidR="001500F1" w:rsidRPr="003A3E83">
        <w:rPr>
          <w:rFonts w:asciiTheme="minorHAnsi" w:hAnsiTheme="minorHAnsi" w:cs="Arial"/>
          <w:b/>
          <w:sz w:val="20"/>
          <w:szCs w:val="20"/>
        </w:rPr>
        <w:t>Nonconformance:</w:t>
      </w:r>
    </w:p>
    <w:p w14:paraId="2A17E9A8" w14:textId="77777777" w:rsidR="00BC796C" w:rsidRPr="003A3E83" w:rsidRDefault="001500F1" w:rsidP="001500F1">
      <w:pPr>
        <w:ind w:left="720"/>
        <w:rPr>
          <w:rFonts w:asciiTheme="minorHAnsi" w:hAnsiTheme="minorHAnsi" w:cs="Arial"/>
          <w:sz w:val="20"/>
          <w:szCs w:val="20"/>
        </w:rPr>
      </w:pPr>
      <w:r w:rsidRPr="003A3E83">
        <w:rPr>
          <w:rFonts w:asciiTheme="minorHAnsi" w:hAnsiTheme="minorHAnsi" w:cs="Arial"/>
          <w:b/>
          <w:sz w:val="20"/>
          <w:szCs w:val="20"/>
        </w:rPr>
        <w:t>a)</w:t>
      </w:r>
      <w:r w:rsidRPr="003A3E83">
        <w:rPr>
          <w:rFonts w:asciiTheme="minorHAnsi" w:hAnsiTheme="minorHAnsi" w:cs="Arial"/>
          <w:sz w:val="20"/>
          <w:szCs w:val="20"/>
        </w:rPr>
        <w:t xml:space="preserve"> </w:t>
      </w:r>
      <w:r w:rsidR="00BC796C" w:rsidRPr="003A3E83">
        <w:rPr>
          <w:rFonts w:asciiTheme="minorHAnsi" w:hAnsiTheme="minorHAnsi" w:cs="Arial"/>
          <w:sz w:val="20"/>
          <w:szCs w:val="20"/>
        </w:rPr>
        <w:t xml:space="preserve">Product or process nonconformities related to supplier performance may result in the following actions, as deemed appropriate. (Placing suppliers on probationary status until issues are satisfactorily resolved; Disqualifying the supplier or subcontractor; Additional audits or on-site visits of the subcontractor’s premises; Further controls for production, verification, inspection and testing; and Requests for corrections or formal corrective action). </w:t>
      </w:r>
    </w:p>
    <w:p w14:paraId="726B9038" w14:textId="77777777" w:rsidR="001500F1" w:rsidRPr="003A3E83" w:rsidRDefault="001500F1" w:rsidP="001500F1">
      <w:pPr>
        <w:ind w:left="720"/>
        <w:rPr>
          <w:rFonts w:asciiTheme="minorHAnsi" w:hAnsiTheme="minorHAnsi" w:cs="Arial"/>
          <w:sz w:val="20"/>
          <w:szCs w:val="20"/>
        </w:rPr>
      </w:pPr>
      <w:r w:rsidRPr="003A3E83">
        <w:rPr>
          <w:rFonts w:asciiTheme="minorHAnsi" w:hAnsiTheme="minorHAnsi" w:cs="Arial"/>
          <w:b/>
          <w:sz w:val="20"/>
          <w:szCs w:val="20"/>
        </w:rPr>
        <w:t>b)</w:t>
      </w:r>
      <w:r w:rsidRPr="003A3E83">
        <w:rPr>
          <w:rFonts w:asciiTheme="minorHAnsi" w:hAnsiTheme="minorHAnsi" w:cs="Arial"/>
          <w:sz w:val="20"/>
          <w:szCs w:val="20"/>
        </w:rPr>
        <w:t xml:space="preserve"> Supplier is to notify H&amp;R Parts of non-conforming products immediately upon findings, and obtain H&amp;R Parts approval of nonconforming product disposition.</w:t>
      </w:r>
    </w:p>
    <w:p w14:paraId="2388AB68" w14:textId="77777777" w:rsidR="000B7767" w:rsidRPr="003A3E83" w:rsidRDefault="000B7767" w:rsidP="000B7767">
      <w:pPr>
        <w:ind w:left="720"/>
        <w:rPr>
          <w:rFonts w:asciiTheme="minorHAnsi" w:hAnsiTheme="minorHAnsi" w:cs="Arial"/>
          <w:sz w:val="20"/>
          <w:szCs w:val="20"/>
        </w:rPr>
      </w:pPr>
      <w:r w:rsidRPr="003A3E83">
        <w:rPr>
          <w:rFonts w:asciiTheme="minorHAnsi" w:hAnsiTheme="minorHAnsi" w:cs="Arial"/>
          <w:b/>
          <w:sz w:val="20"/>
          <w:szCs w:val="20"/>
        </w:rPr>
        <w:t>c)</w:t>
      </w:r>
      <w:r w:rsidRPr="003A3E83">
        <w:rPr>
          <w:rFonts w:asciiTheme="minorHAnsi" w:hAnsiTheme="minorHAnsi" w:cs="Arial"/>
          <w:sz w:val="20"/>
          <w:szCs w:val="20"/>
        </w:rPr>
        <w:t xml:space="preserve"> Nonconforming products are to be segregated immediately and identified to prevent unintended use or distribution. </w:t>
      </w:r>
    </w:p>
    <w:p w14:paraId="4D248062" w14:textId="77777777" w:rsidR="00126628" w:rsidRPr="003A3E83" w:rsidRDefault="007831B2" w:rsidP="00126628">
      <w:pPr>
        <w:rPr>
          <w:rFonts w:asciiTheme="minorHAnsi" w:hAnsiTheme="minorHAnsi" w:cs="Arial"/>
          <w:b/>
          <w:sz w:val="20"/>
          <w:szCs w:val="20"/>
        </w:rPr>
      </w:pPr>
      <w:r w:rsidRPr="003A3E83">
        <w:rPr>
          <w:rFonts w:asciiTheme="minorHAnsi" w:hAnsiTheme="minorHAnsi" w:cs="Arial"/>
          <w:sz w:val="20"/>
          <w:szCs w:val="20"/>
        </w:rPr>
        <w:t>H1</w:t>
      </w:r>
      <w:r w:rsidR="00CC625F">
        <w:rPr>
          <w:rFonts w:asciiTheme="minorHAnsi" w:hAnsiTheme="minorHAnsi" w:cs="Arial"/>
          <w:sz w:val="20"/>
          <w:szCs w:val="20"/>
        </w:rPr>
        <w:t>5</w:t>
      </w:r>
      <w:r w:rsidR="00126628" w:rsidRPr="003A3E83">
        <w:rPr>
          <w:rFonts w:asciiTheme="minorHAnsi" w:hAnsiTheme="minorHAnsi" w:cs="Arial"/>
          <w:sz w:val="20"/>
          <w:szCs w:val="20"/>
        </w:rPr>
        <w:t xml:space="preserve">) </w:t>
      </w:r>
      <w:r w:rsidR="00126628" w:rsidRPr="003A3E83">
        <w:rPr>
          <w:rFonts w:asciiTheme="minorHAnsi" w:hAnsiTheme="minorHAnsi" w:cs="Arial"/>
          <w:b/>
          <w:sz w:val="20"/>
          <w:szCs w:val="20"/>
        </w:rPr>
        <w:t xml:space="preserve">Packaging / Shipment: </w:t>
      </w:r>
    </w:p>
    <w:p w14:paraId="0C5E1402" w14:textId="77777777" w:rsidR="00126628" w:rsidRPr="003A3E83" w:rsidRDefault="00126628" w:rsidP="00126628">
      <w:pPr>
        <w:ind w:left="720"/>
        <w:rPr>
          <w:rFonts w:asciiTheme="minorHAnsi" w:hAnsiTheme="minorHAnsi" w:cs="Arial"/>
          <w:sz w:val="20"/>
          <w:szCs w:val="20"/>
        </w:rPr>
      </w:pPr>
      <w:r w:rsidRPr="003A3E83">
        <w:rPr>
          <w:rFonts w:asciiTheme="minorHAnsi" w:hAnsiTheme="minorHAnsi" w:cs="Arial"/>
          <w:b/>
          <w:sz w:val="20"/>
          <w:szCs w:val="20"/>
        </w:rPr>
        <w:t>a)</w:t>
      </w:r>
      <w:r w:rsidRPr="003A3E83">
        <w:rPr>
          <w:rFonts w:asciiTheme="minorHAnsi" w:hAnsiTheme="minorHAnsi" w:cs="Arial"/>
          <w:sz w:val="20"/>
          <w:szCs w:val="20"/>
        </w:rPr>
        <w:t xml:space="preserve"> Shipping tolerance must be complied with (see </w:t>
      </w:r>
      <w:smartTag w:uri="urn:schemas-microsoft-com:office:smarttags" w:element="place">
        <w:r w:rsidRPr="003A3E83">
          <w:rPr>
            <w:rFonts w:asciiTheme="minorHAnsi" w:hAnsiTheme="minorHAnsi" w:cs="Arial"/>
            <w:sz w:val="20"/>
            <w:szCs w:val="20"/>
          </w:rPr>
          <w:t>PO</w:t>
        </w:r>
      </w:smartTag>
      <w:r w:rsidRPr="003A3E83">
        <w:rPr>
          <w:rFonts w:asciiTheme="minorHAnsi" w:hAnsiTheme="minorHAnsi" w:cs="Arial"/>
          <w:sz w:val="20"/>
          <w:szCs w:val="20"/>
        </w:rPr>
        <w:t xml:space="preserve"> for qty tolerance).  Any exceptions to quantity shall be reported immediately to the buyer. </w:t>
      </w:r>
    </w:p>
    <w:p w14:paraId="1032537E" w14:textId="77777777" w:rsidR="00126628" w:rsidRPr="003A3E83" w:rsidRDefault="00126628" w:rsidP="00126628">
      <w:pPr>
        <w:ind w:left="720"/>
        <w:rPr>
          <w:rFonts w:asciiTheme="minorHAnsi" w:hAnsiTheme="minorHAnsi" w:cs="Arial"/>
          <w:sz w:val="20"/>
          <w:szCs w:val="20"/>
        </w:rPr>
      </w:pPr>
      <w:r w:rsidRPr="003A3E83">
        <w:rPr>
          <w:rFonts w:asciiTheme="minorHAnsi" w:hAnsiTheme="minorHAnsi" w:cs="Arial"/>
          <w:b/>
          <w:sz w:val="20"/>
          <w:szCs w:val="20"/>
        </w:rPr>
        <w:t xml:space="preserve">b) </w:t>
      </w:r>
      <w:r w:rsidRPr="003A3E83">
        <w:rPr>
          <w:rFonts w:asciiTheme="minorHAnsi" w:hAnsiTheme="minorHAnsi" w:cs="Arial"/>
          <w:sz w:val="20"/>
          <w:szCs w:val="20"/>
        </w:rPr>
        <w:t xml:space="preserve">Products shipped shall be in a manner that prevents damage and deterioration during shipping. </w:t>
      </w:r>
    </w:p>
    <w:p w14:paraId="75B9B62D" w14:textId="77777777" w:rsidR="00DD453F" w:rsidRPr="003A3E83" w:rsidRDefault="00126628" w:rsidP="003A3E83">
      <w:pPr>
        <w:ind w:left="720"/>
        <w:rPr>
          <w:rFonts w:asciiTheme="minorHAnsi" w:hAnsiTheme="minorHAnsi" w:cs="Arial"/>
          <w:sz w:val="20"/>
          <w:szCs w:val="20"/>
        </w:rPr>
      </w:pPr>
      <w:r w:rsidRPr="003A3E83">
        <w:rPr>
          <w:rFonts w:asciiTheme="minorHAnsi" w:hAnsiTheme="minorHAnsi" w:cs="Arial"/>
          <w:b/>
          <w:sz w:val="20"/>
          <w:szCs w:val="20"/>
        </w:rPr>
        <w:t>c)</w:t>
      </w:r>
      <w:r w:rsidRPr="003A3E83">
        <w:rPr>
          <w:rFonts w:asciiTheme="minorHAnsi" w:hAnsiTheme="minorHAnsi" w:cs="Arial"/>
          <w:sz w:val="20"/>
          <w:szCs w:val="20"/>
        </w:rPr>
        <w:t xml:space="preserve"> Supplier shall notify HRP of any anticipated delays to scheduled deliveries</w:t>
      </w:r>
      <w:r w:rsidR="007831B2" w:rsidRPr="003A3E83">
        <w:rPr>
          <w:rFonts w:asciiTheme="minorHAnsi" w:hAnsiTheme="minorHAnsi" w:cs="Arial"/>
          <w:sz w:val="20"/>
          <w:szCs w:val="20"/>
        </w:rPr>
        <w:t xml:space="preserve"> and/or if the shipping instructions on the PO cannot be complied with. </w:t>
      </w:r>
    </w:p>
    <w:p w14:paraId="708EDF65" w14:textId="77777777" w:rsidR="00CC625F" w:rsidRDefault="00CC625F" w:rsidP="00F87223">
      <w:pPr>
        <w:rPr>
          <w:rFonts w:asciiTheme="minorHAnsi" w:hAnsiTheme="minorHAnsi" w:cs="Arial"/>
          <w:b/>
          <w:sz w:val="20"/>
          <w:szCs w:val="20"/>
        </w:rPr>
      </w:pPr>
    </w:p>
    <w:p w14:paraId="341D1A0E" w14:textId="77777777" w:rsidR="00F87223" w:rsidRDefault="00F87223" w:rsidP="00CC625F">
      <w:pPr>
        <w:tabs>
          <w:tab w:val="right" w:pos="10800"/>
        </w:tabs>
        <w:rPr>
          <w:rFonts w:asciiTheme="minorHAnsi" w:hAnsiTheme="minorHAnsi" w:cs="Arial"/>
          <w:b/>
          <w:sz w:val="18"/>
          <w:szCs w:val="20"/>
          <w:u w:val="single"/>
        </w:rPr>
      </w:pPr>
      <w:r w:rsidRPr="00CC625F">
        <w:rPr>
          <w:rFonts w:asciiTheme="minorHAnsi" w:hAnsiTheme="minorHAnsi" w:cs="Arial"/>
          <w:b/>
          <w:sz w:val="18"/>
          <w:szCs w:val="20"/>
          <w:u w:val="single"/>
        </w:rPr>
        <w:t xml:space="preserve">Supplier to record and maintain receipt of </w:t>
      </w:r>
      <w:r w:rsidR="00974150">
        <w:rPr>
          <w:rFonts w:asciiTheme="minorHAnsi" w:hAnsiTheme="minorHAnsi" w:cs="Arial"/>
          <w:b/>
          <w:sz w:val="18"/>
          <w:szCs w:val="20"/>
          <w:u w:val="single"/>
        </w:rPr>
        <w:t>this document</w:t>
      </w:r>
      <w:r w:rsidRPr="00CC625F">
        <w:rPr>
          <w:rFonts w:asciiTheme="minorHAnsi" w:hAnsiTheme="minorHAnsi" w:cs="Arial"/>
          <w:b/>
          <w:sz w:val="18"/>
          <w:szCs w:val="20"/>
          <w:u w:val="single"/>
        </w:rPr>
        <w:t xml:space="preserve"> as needed for application to any purchase orders received after date </w:t>
      </w:r>
      <w:r w:rsidR="00CC625F">
        <w:rPr>
          <w:rFonts w:asciiTheme="minorHAnsi" w:hAnsiTheme="minorHAnsi" w:cs="Arial"/>
          <w:b/>
          <w:sz w:val="18"/>
          <w:szCs w:val="20"/>
          <w:u w:val="single"/>
        </w:rPr>
        <w:t>of receipt</w:t>
      </w:r>
      <w:r w:rsidR="00974150">
        <w:rPr>
          <w:rFonts w:asciiTheme="minorHAnsi" w:hAnsiTheme="minorHAnsi" w:cs="Arial"/>
          <w:b/>
          <w:sz w:val="18"/>
          <w:szCs w:val="20"/>
          <w:u w:val="single"/>
        </w:rPr>
        <w:t xml:space="preserve">. Record of date sent to supplier is on file at H&amp;R Parts. </w:t>
      </w:r>
    </w:p>
    <w:p w14:paraId="5B7D685F" w14:textId="77777777" w:rsidR="00974150" w:rsidRDefault="00974150" w:rsidP="00CC625F">
      <w:pPr>
        <w:tabs>
          <w:tab w:val="right" w:pos="10800"/>
        </w:tabs>
        <w:rPr>
          <w:rFonts w:asciiTheme="minorHAnsi" w:hAnsiTheme="minorHAnsi" w:cs="Arial"/>
          <w:b/>
          <w:sz w:val="18"/>
          <w:szCs w:val="20"/>
          <w:u w:val="single"/>
        </w:rPr>
      </w:pPr>
    </w:p>
    <w:p w14:paraId="7519E3D1" w14:textId="77777777" w:rsidR="00974150" w:rsidRPr="00CC625F" w:rsidRDefault="00974150" w:rsidP="00CC625F">
      <w:pPr>
        <w:tabs>
          <w:tab w:val="right" w:pos="10800"/>
        </w:tabs>
        <w:rPr>
          <w:rFonts w:asciiTheme="minorHAnsi" w:hAnsiTheme="minorHAnsi" w:cs="Arial"/>
          <w:b/>
          <w:sz w:val="18"/>
          <w:szCs w:val="20"/>
          <w:u w:val="single"/>
        </w:rPr>
      </w:pPr>
    </w:p>
    <w:p w14:paraId="7D45CAEC" w14:textId="77777777" w:rsidR="00F87223" w:rsidRPr="00CC625F" w:rsidRDefault="00F87223" w:rsidP="007831B2">
      <w:pPr>
        <w:ind w:left="720"/>
        <w:rPr>
          <w:rFonts w:asciiTheme="minorHAnsi" w:hAnsiTheme="minorHAnsi" w:cs="Arial"/>
          <w:b/>
          <w:sz w:val="18"/>
          <w:szCs w:val="20"/>
        </w:rPr>
      </w:pPr>
    </w:p>
    <w:p w14:paraId="7986C5A1" w14:textId="77777777" w:rsidR="00F87223" w:rsidRPr="003A3E83" w:rsidRDefault="00F87223" w:rsidP="00F87223">
      <w:pPr>
        <w:rPr>
          <w:rFonts w:asciiTheme="minorHAnsi" w:hAnsiTheme="minorHAnsi" w:cs="Arial"/>
          <w:b/>
          <w:sz w:val="20"/>
          <w:szCs w:val="20"/>
        </w:rPr>
      </w:pPr>
      <w:r w:rsidRPr="003A3E83">
        <w:rPr>
          <w:rFonts w:asciiTheme="minorHAnsi" w:hAnsiTheme="minorHAnsi" w:cs="Arial"/>
          <w:b/>
          <w:sz w:val="20"/>
          <w:szCs w:val="20"/>
        </w:rPr>
        <w:t>Received by:</w:t>
      </w:r>
      <w:r w:rsidR="00DD453F" w:rsidRPr="003A3E83">
        <w:rPr>
          <w:rFonts w:asciiTheme="minorHAnsi" w:hAnsiTheme="minorHAnsi" w:cs="Arial"/>
          <w:b/>
          <w:sz w:val="20"/>
          <w:szCs w:val="20"/>
        </w:rPr>
        <w:t xml:space="preserve"> </w:t>
      </w:r>
      <w:r w:rsidRPr="003A3E83">
        <w:rPr>
          <w:rFonts w:asciiTheme="minorHAnsi" w:hAnsiTheme="minorHAnsi" w:cs="Arial"/>
          <w:b/>
          <w:sz w:val="20"/>
          <w:szCs w:val="20"/>
        </w:rPr>
        <w:t>________________________________________</w:t>
      </w:r>
    </w:p>
    <w:p w14:paraId="4258A21B" w14:textId="77777777" w:rsidR="00F87223" w:rsidRPr="003A3E83" w:rsidRDefault="00F87223" w:rsidP="007831B2">
      <w:pPr>
        <w:ind w:left="720"/>
        <w:rPr>
          <w:rFonts w:asciiTheme="minorHAnsi" w:hAnsiTheme="minorHAnsi" w:cs="Arial"/>
          <w:b/>
          <w:sz w:val="20"/>
          <w:szCs w:val="20"/>
        </w:rPr>
      </w:pPr>
    </w:p>
    <w:p w14:paraId="5D4FBFF2" w14:textId="77777777" w:rsidR="00F87223" w:rsidRPr="003A3E83" w:rsidRDefault="00F87223" w:rsidP="00F87223">
      <w:pPr>
        <w:rPr>
          <w:rFonts w:asciiTheme="minorHAnsi" w:hAnsiTheme="minorHAnsi" w:cs="Arial"/>
          <w:b/>
          <w:sz w:val="20"/>
          <w:szCs w:val="20"/>
        </w:rPr>
      </w:pPr>
      <w:r w:rsidRPr="003A3E83">
        <w:rPr>
          <w:rFonts w:asciiTheme="minorHAnsi" w:hAnsiTheme="minorHAnsi" w:cs="Arial"/>
          <w:b/>
          <w:sz w:val="20"/>
          <w:szCs w:val="20"/>
        </w:rPr>
        <w:t>Date: __________________________</w:t>
      </w:r>
    </w:p>
    <w:sectPr w:rsidR="00F87223" w:rsidRPr="003A3E83" w:rsidSect="00034E7E">
      <w:headerReference w:type="even" r:id="rId8"/>
      <w:headerReference w:type="default" r:id="rId9"/>
      <w:footerReference w:type="even" r:id="rId10"/>
      <w:footerReference w:type="default" r:id="rId11"/>
      <w:headerReference w:type="first" r:id="rId12"/>
      <w:footerReference w:type="first" r:id="rId13"/>
      <w:pgSz w:w="12240" w:h="15840"/>
      <w:pgMar w:top="245" w:right="720" w:bottom="245" w:left="720" w:header="720" w:footer="2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DD3B7" w14:textId="77777777" w:rsidR="00EA1B28" w:rsidRDefault="00EA1B28">
      <w:r>
        <w:separator/>
      </w:r>
    </w:p>
  </w:endnote>
  <w:endnote w:type="continuationSeparator" w:id="0">
    <w:p w14:paraId="15EAAAA3" w14:textId="77777777" w:rsidR="00EA1B28" w:rsidRDefault="00EA1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BFCCD" w14:textId="77777777" w:rsidR="00DC0E8E" w:rsidRDefault="00DC0E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2D49D" w14:textId="62B0C885" w:rsidR="003A3E83" w:rsidRPr="003A3E83" w:rsidRDefault="00362963" w:rsidP="007831B2">
    <w:pPr>
      <w:pStyle w:val="Footer"/>
      <w:rPr>
        <w:rFonts w:asciiTheme="minorHAnsi" w:hAnsiTheme="minorHAnsi" w:cs="Arial"/>
        <w:sz w:val="20"/>
        <w:szCs w:val="20"/>
      </w:rPr>
    </w:pPr>
    <w:r w:rsidRPr="003A3E83">
      <w:rPr>
        <w:rFonts w:asciiTheme="minorHAnsi" w:hAnsiTheme="minorHAnsi" w:cs="Arial"/>
        <w:sz w:val="20"/>
        <w:szCs w:val="20"/>
      </w:rPr>
      <w:t>Q</w:t>
    </w:r>
    <w:r w:rsidR="00CC625F">
      <w:rPr>
        <w:rFonts w:asciiTheme="minorHAnsi" w:hAnsiTheme="minorHAnsi" w:cs="Arial"/>
        <w:sz w:val="20"/>
        <w:szCs w:val="20"/>
      </w:rPr>
      <w:t xml:space="preserve">PM </w:t>
    </w:r>
    <w:r w:rsidR="00F8355A">
      <w:rPr>
        <w:rFonts w:asciiTheme="minorHAnsi" w:hAnsiTheme="minorHAnsi" w:cs="Arial"/>
        <w:sz w:val="20"/>
        <w:szCs w:val="20"/>
      </w:rPr>
      <w:t>8.0</w:t>
    </w:r>
    <w:r w:rsidR="00CC625F">
      <w:rPr>
        <w:rFonts w:asciiTheme="minorHAnsi" w:hAnsiTheme="minorHAnsi" w:cs="Arial"/>
        <w:sz w:val="20"/>
        <w:szCs w:val="20"/>
      </w:rPr>
      <w:t xml:space="preserve"> </w:t>
    </w:r>
    <w:r w:rsidR="00B13E98">
      <w:rPr>
        <w:rFonts w:asciiTheme="minorHAnsi" w:hAnsiTheme="minorHAnsi" w:cs="Arial"/>
        <w:sz w:val="20"/>
        <w:szCs w:val="20"/>
      </w:rPr>
      <w:tab/>
    </w:r>
    <w:r w:rsidR="00CC625F">
      <w:rPr>
        <w:rFonts w:asciiTheme="minorHAnsi" w:hAnsiTheme="minorHAnsi" w:cs="Arial"/>
        <w:sz w:val="20"/>
        <w:szCs w:val="20"/>
      </w:rPr>
      <w:t>REV 0</w:t>
    </w:r>
    <w:r w:rsidR="00DC0E8E">
      <w:rPr>
        <w:rFonts w:asciiTheme="minorHAnsi" w:hAnsiTheme="minorHAnsi" w:cs="Arial"/>
        <w:sz w:val="20"/>
        <w:szCs w:val="20"/>
      </w:rPr>
      <w:t>5</w:t>
    </w:r>
    <w:r w:rsidRPr="003A3E83">
      <w:rPr>
        <w:rFonts w:asciiTheme="minorHAnsi" w:hAnsiTheme="minorHAnsi" w:cs="Arial"/>
        <w:sz w:val="20"/>
        <w:szCs w:val="20"/>
      </w:rPr>
      <w:t xml:space="preserve">                    </w:t>
    </w:r>
    <w:r w:rsidR="00B13E98">
      <w:rPr>
        <w:rFonts w:asciiTheme="minorHAnsi" w:hAnsiTheme="minorHAnsi" w:cs="Arial"/>
        <w:sz w:val="20"/>
        <w:szCs w:val="20"/>
      </w:rPr>
      <w:t xml:space="preserve">                    </w:t>
    </w:r>
    <w:r w:rsidRPr="003A3E83">
      <w:rPr>
        <w:rFonts w:asciiTheme="minorHAnsi" w:hAnsiTheme="minorHAnsi" w:cs="Arial"/>
        <w:sz w:val="20"/>
        <w:szCs w:val="20"/>
      </w:rPr>
      <w:t xml:space="preserve">  HRP-PO </w:t>
    </w:r>
    <w:r w:rsidRPr="003A3E83">
      <w:rPr>
        <w:rFonts w:asciiTheme="minorHAnsi" w:hAnsiTheme="minorHAnsi" w:cs="Arial"/>
        <w:sz w:val="20"/>
        <w:szCs w:val="20"/>
      </w:rPr>
      <w:t>TERMS&amp;CO</w:t>
    </w:r>
    <w:r w:rsidR="00483B8D">
      <w:rPr>
        <w:rFonts w:asciiTheme="minorHAnsi" w:hAnsiTheme="minorHAnsi" w:cs="Arial"/>
        <w:sz w:val="20"/>
        <w:szCs w:val="20"/>
      </w:rPr>
      <w:t>NDS-</w:t>
    </w:r>
    <w:r w:rsidR="00DC0E8E">
      <w:rPr>
        <w:rFonts w:asciiTheme="minorHAnsi" w:hAnsiTheme="minorHAnsi" w:cs="Arial"/>
        <w:sz w:val="20"/>
        <w:szCs w:val="20"/>
      </w:rPr>
      <w:t>8-22-22</w:t>
    </w:r>
    <w:r w:rsidRPr="003A3E83">
      <w:rPr>
        <w:rFonts w:asciiTheme="minorHAnsi" w:hAnsiTheme="minorHAnsi" w:cs="Arial"/>
        <w:sz w:val="20"/>
        <w:szCs w:val="20"/>
      </w:rPr>
      <w:tab/>
      <w:t xml:space="preserve">Page </w:t>
    </w:r>
    <w:r w:rsidRPr="003A3E83">
      <w:rPr>
        <w:rFonts w:asciiTheme="minorHAnsi" w:hAnsiTheme="minorHAnsi" w:cs="Arial"/>
        <w:sz w:val="20"/>
        <w:szCs w:val="20"/>
      </w:rPr>
      <w:fldChar w:fldCharType="begin"/>
    </w:r>
    <w:r w:rsidRPr="003A3E83">
      <w:rPr>
        <w:rFonts w:asciiTheme="minorHAnsi" w:hAnsiTheme="minorHAnsi" w:cs="Arial"/>
        <w:sz w:val="20"/>
        <w:szCs w:val="20"/>
      </w:rPr>
      <w:instrText xml:space="preserve"> PAGE </w:instrText>
    </w:r>
    <w:r w:rsidRPr="003A3E83">
      <w:rPr>
        <w:rFonts w:asciiTheme="minorHAnsi" w:hAnsiTheme="minorHAnsi" w:cs="Arial"/>
        <w:sz w:val="20"/>
        <w:szCs w:val="20"/>
      </w:rPr>
      <w:fldChar w:fldCharType="separate"/>
    </w:r>
    <w:r w:rsidR="006E7305">
      <w:rPr>
        <w:rFonts w:asciiTheme="minorHAnsi" w:hAnsiTheme="minorHAnsi" w:cs="Arial"/>
        <w:noProof/>
        <w:sz w:val="20"/>
        <w:szCs w:val="20"/>
      </w:rPr>
      <w:t>1</w:t>
    </w:r>
    <w:r w:rsidRPr="003A3E83">
      <w:rPr>
        <w:rFonts w:asciiTheme="minorHAnsi" w:hAnsiTheme="minorHAnsi" w:cs="Arial"/>
        <w:sz w:val="20"/>
        <w:szCs w:val="20"/>
      </w:rPr>
      <w:fldChar w:fldCharType="end"/>
    </w:r>
    <w:r w:rsidRPr="003A3E83">
      <w:rPr>
        <w:rFonts w:asciiTheme="minorHAnsi" w:hAnsiTheme="minorHAnsi" w:cs="Arial"/>
        <w:sz w:val="20"/>
        <w:szCs w:val="20"/>
      </w:rPr>
      <w:t xml:space="preserve"> of </w:t>
    </w:r>
    <w:r w:rsidR="003A3E83">
      <w:rPr>
        <w:rFonts w:asciiTheme="minorHAnsi" w:hAnsiTheme="minorHAnsi" w:cs="Arial"/>
        <w:sz w:val="20"/>
        <w:szCs w:val="20"/>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2786E" w14:textId="77777777" w:rsidR="00DC0E8E" w:rsidRDefault="00DC0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8EAA7" w14:textId="77777777" w:rsidR="00EA1B28" w:rsidRDefault="00EA1B28">
      <w:r>
        <w:separator/>
      </w:r>
    </w:p>
  </w:footnote>
  <w:footnote w:type="continuationSeparator" w:id="0">
    <w:p w14:paraId="5B5B554F" w14:textId="77777777" w:rsidR="00EA1B28" w:rsidRDefault="00EA1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05004" w14:textId="77777777" w:rsidR="00DC0E8E" w:rsidRDefault="00DC0E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7679E" w14:textId="77777777" w:rsidR="00DC0E8E" w:rsidRDefault="00DC0E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8715F" w14:textId="77777777" w:rsidR="00DC0E8E" w:rsidRDefault="00DC0E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A6AAD"/>
    <w:multiLevelType w:val="hybridMultilevel"/>
    <w:tmpl w:val="815C4BBC"/>
    <w:lvl w:ilvl="0" w:tplc="C2605278">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196318C"/>
    <w:multiLevelType w:val="hybridMultilevel"/>
    <w:tmpl w:val="075A822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273073"/>
    <w:multiLevelType w:val="hybridMultilevel"/>
    <w:tmpl w:val="02CE0D5A"/>
    <w:lvl w:ilvl="0" w:tplc="7B3652C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7CC1F1E"/>
    <w:multiLevelType w:val="hybridMultilevel"/>
    <w:tmpl w:val="12D2635E"/>
    <w:lvl w:ilvl="0" w:tplc="A0E4D1F2">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3B43D58"/>
    <w:multiLevelType w:val="hybridMultilevel"/>
    <w:tmpl w:val="838293EE"/>
    <w:lvl w:ilvl="0" w:tplc="AE58DCD0">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73703668">
    <w:abstractNumId w:val="2"/>
  </w:num>
  <w:num w:numId="2" w16cid:durableId="940530850">
    <w:abstractNumId w:val="1"/>
  </w:num>
  <w:num w:numId="3" w16cid:durableId="1340280242">
    <w:abstractNumId w:val="3"/>
  </w:num>
  <w:num w:numId="4" w16cid:durableId="1297951753">
    <w:abstractNumId w:val="0"/>
  </w:num>
  <w:num w:numId="5" w16cid:durableId="11497079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812"/>
    <w:rsid w:val="00004B6E"/>
    <w:rsid w:val="0002058D"/>
    <w:rsid w:val="00020C44"/>
    <w:rsid w:val="00034E7E"/>
    <w:rsid w:val="0004028C"/>
    <w:rsid w:val="00062535"/>
    <w:rsid w:val="0007551F"/>
    <w:rsid w:val="0007561C"/>
    <w:rsid w:val="000B4130"/>
    <w:rsid w:val="000B4342"/>
    <w:rsid w:val="000B7767"/>
    <w:rsid w:val="000C2A1D"/>
    <w:rsid w:val="000E69D5"/>
    <w:rsid w:val="001035E9"/>
    <w:rsid w:val="00111020"/>
    <w:rsid w:val="00111830"/>
    <w:rsid w:val="00114D35"/>
    <w:rsid w:val="0011735A"/>
    <w:rsid w:val="00125177"/>
    <w:rsid w:val="00126628"/>
    <w:rsid w:val="0014777E"/>
    <w:rsid w:val="001500F1"/>
    <w:rsid w:val="00156BF4"/>
    <w:rsid w:val="00161783"/>
    <w:rsid w:val="001664DB"/>
    <w:rsid w:val="00171B5C"/>
    <w:rsid w:val="00172E30"/>
    <w:rsid w:val="00180204"/>
    <w:rsid w:val="00184DFC"/>
    <w:rsid w:val="001A6FA8"/>
    <w:rsid w:val="001A7407"/>
    <w:rsid w:val="001C0B81"/>
    <w:rsid w:val="001C0E53"/>
    <w:rsid w:val="001C51D2"/>
    <w:rsid w:val="001D5E9A"/>
    <w:rsid w:val="001E1BB1"/>
    <w:rsid w:val="001E1DBF"/>
    <w:rsid w:val="001F4FC3"/>
    <w:rsid w:val="001F68DA"/>
    <w:rsid w:val="00223E13"/>
    <w:rsid w:val="0022754C"/>
    <w:rsid w:val="00232785"/>
    <w:rsid w:val="002457A8"/>
    <w:rsid w:val="0025100B"/>
    <w:rsid w:val="00260E32"/>
    <w:rsid w:val="00277A90"/>
    <w:rsid w:val="002833DF"/>
    <w:rsid w:val="00293339"/>
    <w:rsid w:val="0029599E"/>
    <w:rsid w:val="002966BF"/>
    <w:rsid w:val="002A1BBB"/>
    <w:rsid w:val="002B7B74"/>
    <w:rsid w:val="002C306F"/>
    <w:rsid w:val="002C3B49"/>
    <w:rsid w:val="002D716F"/>
    <w:rsid w:val="002D7A0F"/>
    <w:rsid w:val="002F174D"/>
    <w:rsid w:val="002F5FAE"/>
    <w:rsid w:val="002F6ABE"/>
    <w:rsid w:val="002F77D0"/>
    <w:rsid w:val="003009D5"/>
    <w:rsid w:val="00301F09"/>
    <w:rsid w:val="00302766"/>
    <w:rsid w:val="00315A4B"/>
    <w:rsid w:val="00316259"/>
    <w:rsid w:val="00316BE3"/>
    <w:rsid w:val="00322670"/>
    <w:rsid w:val="00323484"/>
    <w:rsid w:val="00340E0E"/>
    <w:rsid w:val="00344E5F"/>
    <w:rsid w:val="00356E49"/>
    <w:rsid w:val="00361BEC"/>
    <w:rsid w:val="00362963"/>
    <w:rsid w:val="003671FF"/>
    <w:rsid w:val="00376CFF"/>
    <w:rsid w:val="00377712"/>
    <w:rsid w:val="003926AF"/>
    <w:rsid w:val="003927F6"/>
    <w:rsid w:val="0039791D"/>
    <w:rsid w:val="003A3E83"/>
    <w:rsid w:val="003C0EBA"/>
    <w:rsid w:val="003D163C"/>
    <w:rsid w:val="003D4EB4"/>
    <w:rsid w:val="003F2DE9"/>
    <w:rsid w:val="003F5F0B"/>
    <w:rsid w:val="004147B8"/>
    <w:rsid w:val="004165D7"/>
    <w:rsid w:val="00421B62"/>
    <w:rsid w:val="00424752"/>
    <w:rsid w:val="00427CCF"/>
    <w:rsid w:val="00430326"/>
    <w:rsid w:val="004316EC"/>
    <w:rsid w:val="0044598A"/>
    <w:rsid w:val="00454EF8"/>
    <w:rsid w:val="00455A02"/>
    <w:rsid w:val="00456ACA"/>
    <w:rsid w:val="0046202A"/>
    <w:rsid w:val="00462396"/>
    <w:rsid w:val="00463027"/>
    <w:rsid w:val="004639DE"/>
    <w:rsid w:val="00474988"/>
    <w:rsid w:val="00474BAF"/>
    <w:rsid w:val="00483B8D"/>
    <w:rsid w:val="00485190"/>
    <w:rsid w:val="00486860"/>
    <w:rsid w:val="00487288"/>
    <w:rsid w:val="00493A2C"/>
    <w:rsid w:val="00496EE6"/>
    <w:rsid w:val="004C0E31"/>
    <w:rsid w:val="004C1A07"/>
    <w:rsid w:val="004D6C1A"/>
    <w:rsid w:val="004E10F0"/>
    <w:rsid w:val="004E2F4D"/>
    <w:rsid w:val="004F0B80"/>
    <w:rsid w:val="004F20A2"/>
    <w:rsid w:val="004F5240"/>
    <w:rsid w:val="00510408"/>
    <w:rsid w:val="00530E77"/>
    <w:rsid w:val="00534444"/>
    <w:rsid w:val="005371E6"/>
    <w:rsid w:val="00537CF0"/>
    <w:rsid w:val="005411A3"/>
    <w:rsid w:val="005418CF"/>
    <w:rsid w:val="00542FAC"/>
    <w:rsid w:val="00544898"/>
    <w:rsid w:val="005526B8"/>
    <w:rsid w:val="005606BB"/>
    <w:rsid w:val="00584403"/>
    <w:rsid w:val="005A336C"/>
    <w:rsid w:val="005B660C"/>
    <w:rsid w:val="005C2022"/>
    <w:rsid w:val="005D2D38"/>
    <w:rsid w:val="005D681A"/>
    <w:rsid w:val="005E2017"/>
    <w:rsid w:val="005F43C4"/>
    <w:rsid w:val="00611029"/>
    <w:rsid w:val="006115F5"/>
    <w:rsid w:val="006133B4"/>
    <w:rsid w:val="00616426"/>
    <w:rsid w:val="00622D5F"/>
    <w:rsid w:val="0063294D"/>
    <w:rsid w:val="00634E9A"/>
    <w:rsid w:val="00635BE4"/>
    <w:rsid w:val="00642B75"/>
    <w:rsid w:val="00645402"/>
    <w:rsid w:val="00651DA7"/>
    <w:rsid w:val="006555DA"/>
    <w:rsid w:val="006577A8"/>
    <w:rsid w:val="00663326"/>
    <w:rsid w:val="00673BCE"/>
    <w:rsid w:val="006924AD"/>
    <w:rsid w:val="0069651C"/>
    <w:rsid w:val="006A496E"/>
    <w:rsid w:val="006A59B7"/>
    <w:rsid w:val="006C29E8"/>
    <w:rsid w:val="006E065A"/>
    <w:rsid w:val="006E0F28"/>
    <w:rsid w:val="006E7305"/>
    <w:rsid w:val="006F10B7"/>
    <w:rsid w:val="006F1483"/>
    <w:rsid w:val="00701813"/>
    <w:rsid w:val="00714EE9"/>
    <w:rsid w:val="007235A6"/>
    <w:rsid w:val="00755D58"/>
    <w:rsid w:val="007577F5"/>
    <w:rsid w:val="00770767"/>
    <w:rsid w:val="00770B5B"/>
    <w:rsid w:val="00771425"/>
    <w:rsid w:val="00772B13"/>
    <w:rsid w:val="00773A73"/>
    <w:rsid w:val="007831B2"/>
    <w:rsid w:val="007944BB"/>
    <w:rsid w:val="007A242E"/>
    <w:rsid w:val="007A4759"/>
    <w:rsid w:val="007A7847"/>
    <w:rsid w:val="007B386D"/>
    <w:rsid w:val="007C6422"/>
    <w:rsid w:val="007D0F97"/>
    <w:rsid w:val="007D12A0"/>
    <w:rsid w:val="007D1ED9"/>
    <w:rsid w:val="007E1C24"/>
    <w:rsid w:val="007F0388"/>
    <w:rsid w:val="007F5B26"/>
    <w:rsid w:val="00800BA1"/>
    <w:rsid w:val="00807D13"/>
    <w:rsid w:val="00810F3C"/>
    <w:rsid w:val="00812DA2"/>
    <w:rsid w:val="00824F8A"/>
    <w:rsid w:val="00826F52"/>
    <w:rsid w:val="0083276F"/>
    <w:rsid w:val="0083457C"/>
    <w:rsid w:val="00851EE8"/>
    <w:rsid w:val="008527E4"/>
    <w:rsid w:val="00857358"/>
    <w:rsid w:val="0086504F"/>
    <w:rsid w:val="0086637F"/>
    <w:rsid w:val="00866F55"/>
    <w:rsid w:val="00886825"/>
    <w:rsid w:val="008B3AA1"/>
    <w:rsid w:val="008B49B5"/>
    <w:rsid w:val="008C6CBC"/>
    <w:rsid w:val="008D7214"/>
    <w:rsid w:val="008E41C1"/>
    <w:rsid w:val="008E717A"/>
    <w:rsid w:val="008F1035"/>
    <w:rsid w:val="008F1BBF"/>
    <w:rsid w:val="008F3C15"/>
    <w:rsid w:val="00913A22"/>
    <w:rsid w:val="00915A66"/>
    <w:rsid w:val="009346EA"/>
    <w:rsid w:val="00940EBE"/>
    <w:rsid w:val="009444B1"/>
    <w:rsid w:val="00944F92"/>
    <w:rsid w:val="00947FDD"/>
    <w:rsid w:val="0095164F"/>
    <w:rsid w:val="00960911"/>
    <w:rsid w:val="009611EA"/>
    <w:rsid w:val="00966D76"/>
    <w:rsid w:val="00974150"/>
    <w:rsid w:val="00981D15"/>
    <w:rsid w:val="00990AD5"/>
    <w:rsid w:val="009A7746"/>
    <w:rsid w:val="009B5C19"/>
    <w:rsid w:val="009C1616"/>
    <w:rsid w:val="009D12BD"/>
    <w:rsid w:val="009D6760"/>
    <w:rsid w:val="009F0DEA"/>
    <w:rsid w:val="009F2FBD"/>
    <w:rsid w:val="009F3F33"/>
    <w:rsid w:val="009F6ABD"/>
    <w:rsid w:val="00A0678E"/>
    <w:rsid w:val="00A07CBF"/>
    <w:rsid w:val="00A07DBB"/>
    <w:rsid w:val="00A15A50"/>
    <w:rsid w:val="00A16D31"/>
    <w:rsid w:val="00A300A0"/>
    <w:rsid w:val="00A3415C"/>
    <w:rsid w:val="00A346B8"/>
    <w:rsid w:val="00A368C9"/>
    <w:rsid w:val="00A577AC"/>
    <w:rsid w:val="00A622E6"/>
    <w:rsid w:val="00A62EB8"/>
    <w:rsid w:val="00A664FD"/>
    <w:rsid w:val="00A667C6"/>
    <w:rsid w:val="00A66964"/>
    <w:rsid w:val="00A84BE3"/>
    <w:rsid w:val="00A950F0"/>
    <w:rsid w:val="00A955F9"/>
    <w:rsid w:val="00AA41FA"/>
    <w:rsid w:val="00AC31E3"/>
    <w:rsid w:val="00AC77D6"/>
    <w:rsid w:val="00AD1A24"/>
    <w:rsid w:val="00AD3197"/>
    <w:rsid w:val="00AE46BF"/>
    <w:rsid w:val="00AF4141"/>
    <w:rsid w:val="00B04E4B"/>
    <w:rsid w:val="00B05BAA"/>
    <w:rsid w:val="00B13E98"/>
    <w:rsid w:val="00B15CA5"/>
    <w:rsid w:val="00B175D9"/>
    <w:rsid w:val="00B2718B"/>
    <w:rsid w:val="00B51CBE"/>
    <w:rsid w:val="00B536DD"/>
    <w:rsid w:val="00B557C4"/>
    <w:rsid w:val="00B62D15"/>
    <w:rsid w:val="00B77812"/>
    <w:rsid w:val="00B80D5D"/>
    <w:rsid w:val="00B81E7E"/>
    <w:rsid w:val="00BA07B7"/>
    <w:rsid w:val="00BB7D4E"/>
    <w:rsid w:val="00BC4856"/>
    <w:rsid w:val="00BC796C"/>
    <w:rsid w:val="00BD0D1D"/>
    <w:rsid w:val="00BD2D1E"/>
    <w:rsid w:val="00BD74FB"/>
    <w:rsid w:val="00BD7E0D"/>
    <w:rsid w:val="00BF5F5D"/>
    <w:rsid w:val="00C0692C"/>
    <w:rsid w:val="00C13502"/>
    <w:rsid w:val="00C207E5"/>
    <w:rsid w:val="00C23ECD"/>
    <w:rsid w:val="00C25E5E"/>
    <w:rsid w:val="00C271B7"/>
    <w:rsid w:val="00C30755"/>
    <w:rsid w:val="00C32AD3"/>
    <w:rsid w:val="00C33C80"/>
    <w:rsid w:val="00C527C8"/>
    <w:rsid w:val="00C52B0B"/>
    <w:rsid w:val="00C670E5"/>
    <w:rsid w:val="00C76C63"/>
    <w:rsid w:val="00C867D1"/>
    <w:rsid w:val="00C95C88"/>
    <w:rsid w:val="00CA26A3"/>
    <w:rsid w:val="00CC556A"/>
    <w:rsid w:val="00CC572B"/>
    <w:rsid w:val="00CC625F"/>
    <w:rsid w:val="00CD21BA"/>
    <w:rsid w:val="00CD3748"/>
    <w:rsid w:val="00CD7E4A"/>
    <w:rsid w:val="00CF09A5"/>
    <w:rsid w:val="00CF79B4"/>
    <w:rsid w:val="00D02E2A"/>
    <w:rsid w:val="00D2572D"/>
    <w:rsid w:val="00D7184D"/>
    <w:rsid w:val="00D83269"/>
    <w:rsid w:val="00D97F32"/>
    <w:rsid w:val="00DC0E8E"/>
    <w:rsid w:val="00DC265F"/>
    <w:rsid w:val="00DD453F"/>
    <w:rsid w:val="00DE111E"/>
    <w:rsid w:val="00DE1B70"/>
    <w:rsid w:val="00DE618E"/>
    <w:rsid w:val="00DE6C44"/>
    <w:rsid w:val="00DF1CD4"/>
    <w:rsid w:val="00E023A2"/>
    <w:rsid w:val="00E11FE0"/>
    <w:rsid w:val="00E13507"/>
    <w:rsid w:val="00E27A52"/>
    <w:rsid w:val="00E31055"/>
    <w:rsid w:val="00E3260A"/>
    <w:rsid w:val="00E42A47"/>
    <w:rsid w:val="00E56D01"/>
    <w:rsid w:val="00E63050"/>
    <w:rsid w:val="00E65BE8"/>
    <w:rsid w:val="00EA1B28"/>
    <w:rsid w:val="00EC6C0C"/>
    <w:rsid w:val="00EE0FCE"/>
    <w:rsid w:val="00EE4913"/>
    <w:rsid w:val="00EF32D0"/>
    <w:rsid w:val="00EF7E27"/>
    <w:rsid w:val="00F01F48"/>
    <w:rsid w:val="00F029A7"/>
    <w:rsid w:val="00F04C66"/>
    <w:rsid w:val="00F1438F"/>
    <w:rsid w:val="00F15DD2"/>
    <w:rsid w:val="00F17FD9"/>
    <w:rsid w:val="00F21756"/>
    <w:rsid w:val="00F30C34"/>
    <w:rsid w:val="00F30DD0"/>
    <w:rsid w:val="00F32C07"/>
    <w:rsid w:val="00F3542C"/>
    <w:rsid w:val="00F40B7E"/>
    <w:rsid w:val="00F415A5"/>
    <w:rsid w:val="00F43423"/>
    <w:rsid w:val="00F53054"/>
    <w:rsid w:val="00F5678A"/>
    <w:rsid w:val="00F56D05"/>
    <w:rsid w:val="00F644A8"/>
    <w:rsid w:val="00F8355A"/>
    <w:rsid w:val="00F87223"/>
    <w:rsid w:val="00F922FD"/>
    <w:rsid w:val="00FB453E"/>
    <w:rsid w:val="00FC1424"/>
    <w:rsid w:val="00FC3B9D"/>
    <w:rsid w:val="00FD64EE"/>
    <w:rsid w:val="00FD6C1D"/>
    <w:rsid w:val="00FE6F39"/>
    <w:rsid w:val="00FF1910"/>
    <w:rsid w:val="00FF463A"/>
    <w:rsid w:val="00FF6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B048F93"/>
  <w15:docId w15:val="{156511F6-EAC6-4784-8A18-270058D19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11EA"/>
    <w:rPr>
      <w:color w:val="0000FF"/>
      <w:u w:val="single"/>
    </w:rPr>
  </w:style>
  <w:style w:type="paragraph" w:styleId="BalloonText">
    <w:name w:val="Balloon Text"/>
    <w:basedOn w:val="Normal"/>
    <w:semiHidden/>
    <w:rsid w:val="00E13507"/>
    <w:rPr>
      <w:rFonts w:ascii="Tahoma" w:hAnsi="Tahoma" w:cs="Tahoma"/>
      <w:sz w:val="16"/>
      <w:szCs w:val="16"/>
    </w:rPr>
  </w:style>
  <w:style w:type="paragraph" w:styleId="Header">
    <w:name w:val="header"/>
    <w:basedOn w:val="Normal"/>
    <w:rsid w:val="007831B2"/>
    <w:pPr>
      <w:tabs>
        <w:tab w:val="center" w:pos="4320"/>
        <w:tab w:val="right" w:pos="8640"/>
      </w:tabs>
    </w:pPr>
  </w:style>
  <w:style w:type="paragraph" w:styleId="Footer">
    <w:name w:val="footer"/>
    <w:basedOn w:val="Normal"/>
    <w:rsid w:val="007831B2"/>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39162">
      <w:bodyDiv w:val="1"/>
      <w:marLeft w:val="0"/>
      <w:marRight w:val="0"/>
      <w:marTop w:val="0"/>
      <w:marBottom w:val="0"/>
      <w:divBdr>
        <w:top w:val="none" w:sz="0" w:space="0" w:color="auto"/>
        <w:left w:val="none" w:sz="0" w:space="0" w:color="auto"/>
        <w:bottom w:val="none" w:sz="0" w:space="0" w:color="auto"/>
        <w:right w:val="none" w:sz="0" w:space="0" w:color="auto"/>
      </w:divBdr>
    </w:div>
    <w:div w:id="1057581912">
      <w:bodyDiv w:val="1"/>
      <w:marLeft w:val="0"/>
      <w:marRight w:val="0"/>
      <w:marTop w:val="0"/>
      <w:marBottom w:val="0"/>
      <w:divBdr>
        <w:top w:val="none" w:sz="0" w:space="0" w:color="auto"/>
        <w:left w:val="none" w:sz="0" w:space="0" w:color="auto"/>
        <w:bottom w:val="none" w:sz="0" w:space="0" w:color="auto"/>
        <w:right w:val="none" w:sz="0" w:space="0" w:color="auto"/>
      </w:divBdr>
    </w:div>
    <w:div w:id="1380476462">
      <w:bodyDiv w:val="1"/>
      <w:marLeft w:val="0"/>
      <w:marRight w:val="0"/>
      <w:marTop w:val="0"/>
      <w:marBottom w:val="0"/>
      <w:divBdr>
        <w:top w:val="none" w:sz="0" w:space="0" w:color="auto"/>
        <w:left w:val="none" w:sz="0" w:space="0" w:color="auto"/>
        <w:bottom w:val="none" w:sz="0" w:space="0" w:color="auto"/>
        <w:right w:val="none" w:sz="0" w:space="0" w:color="auto"/>
      </w:divBdr>
      <w:divsChild>
        <w:div w:id="1161506641">
          <w:marLeft w:val="0"/>
          <w:marRight w:val="0"/>
          <w:marTop w:val="0"/>
          <w:marBottom w:val="0"/>
          <w:divBdr>
            <w:top w:val="none" w:sz="0" w:space="0" w:color="auto"/>
            <w:left w:val="none" w:sz="0" w:space="0" w:color="auto"/>
            <w:bottom w:val="none" w:sz="0" w:space="0" w:color="auto"/>
            <w:right w:val="none" w:sz="0" w:space="0" w:color="auto"/>
          </w:divBdr>
          <w:divsChild>
            <w:div w:id="189074681">
              <w:marLeft w:val="0"/>
              <w:marRight w:val="0"/>
              <w:marTop w:val="0"/>
              <w:marBottom w:val="0"/>
              <w:divBdr>
                <w:top w:val="single" w:sz="6" w:space="0" w:color="000000"/>
                <w:left w:val="none" w:sz="0" w:space="0" w:color="auto"/>
                <w:bottom w:val="single" w:sz="6" w:space="0" w:color="000000"/>
                <w:right w:val="none" w:sz="0" w:space="0" w:color="auto"/>
              </w:divBdr>
              <w:divsChild>
                <w:div w:id="1481340089">
                  <w:marLeft w:val="0"/>
                  <w:marRight w:val="0"/>
                  <w:marTop w:val="0"/>
                  <w:marBottom w:val="0"/>
                  <w:divBdr>
                    <w:top w:val="none" w:sz="0" w:space="0" w:color="auto"/>
                    <w:left w:val="none" w:sz="0" w:space="0" w:color="auto"/>
                    <w:bottom w:val="none" w:sz="0" w:space="0" w:color="auto"/>
                    <w:right w:val="none" w:sz="0" w:space="0" w:color="auto"/>
                  </w:divBdr>
                  <w:divsChild>
                    <w:div w:id="13780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1153</Words>
  <Characters>6824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H&amp;R Parts Co</vt:lpstr>
    </vt:vector>
  </TitlesOfParts>
  <Company>Hewlett-Packard Company</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H&amp;R Parts Co</dc:title>
  <dc:creator>bchad</dc:creator>
  <cp:lastModifiedBy>Brandi Chadwell</cp:lastModifiedBy>
  <cp:revision>2</cp:revision>
  <cp:lastPrinted>2013-06-10T16:08:00Z</cp:lastPrinted>
  <dcterms:created xsi:type="dcterms:W3CDTF">2022-08-22T19:47:00Z</dcterms:created>
  <dcterms:modified xsi:type="dcterms:W3CDTF">2022-08-22T19:47:00Z</dcterms:modified>
</cp:coreProperties>
</file>